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1DD" w:rsidRDefault="009721DD" w:rsidP="00F64626">
      <w:pPr>
        <w:jc w:val="center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noProof/>
        </w:rPr>
        <w:drawing>
          <wp:inline distT="0" distB="0" distL="0" distR="0">
            <wp:extent cx="2305050" cy="51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1DD" w:rsidRDefault="009721DD" w:rsidP="00F64626">
      <w:pPr>
        <w:jc w:val="center"/>
        <w:rPr>
          <w:sz w:val="32"/>
        </w:rPr>
      </w:pPr>
    </w:p>
    <w:p w:rsidR="009721DD" w:rsidRPr="009721DD" w:rsidRDefault="009721DD" w:rsidP="009721DD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721DD">
        <w:rPr>
          <w:rFonts w:ascii="Arial" w:hAnsi="Arial" w:cs="Arial"/>
          <w:b/>
          <w:bCs/>
          <w:sz w:val="36"/>
          <w:szCs w:val="36"/>
        </w:rPr>
        <w:t>Early Inflammatory Arthritis Referral Form</w:t>
      </w:r>
    </w:p>
    <w:p w:rsidR="009721DD" w:rsidRDefault="009721DD" w:rsidP="009721D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9081D" w:rsidRDefault="009721DD" w:rsidP="009721D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9721DD">
        <w:rPr>
          <w:rFonts w:ascii="Arial" w:hAnsi="Arial" w:cs="Arial"/>
          <w:b/>
          <w:bCs/>
          <w:color w:val="FF0000"/>
          <w:sz w:val="22"/>
          <w:szCs w:val="22"/>
        </w:rPr>
        <w:t xml:space="preserve">Only use this form for patients who require rapid assessment for new onset </w:t>
      </w:r>
    </w:p>
    <w:p w:rsidR="009721DD" w:rsidRDefault="002779B9" w:rsidP="009721D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persiste</w:t>
      </w:r>
      <w:r w:rsidR="008C324E">
        <w:rPr>
          <w:rFonts w:ascii="Arial" w:hAnsi="Arial" w:cs="Arial"/>
          <w:b/>
          <w:bCs/>
          <w:color w:val="FF0000"/>
          <w:sz w:val="22"/>
          <w:szCs w:val="22"/>
        </w:rPr>
        <w:t xml:space="preserve">nt </w:t>
      </w:r>
      <w:r w:rsidR="009721DD" w:rsidRPr="009721DD">
        <w:rPr>
          <w:rFonts w:ascii="Arial" w:hAnsi="Arial" w:cs="Arial"/>
          <w:b/>
          <w:bCs/>
          <w:color w:val="FF0000"/>
          <w:sz w:val="22"/>
          <w:szCs w:val="22"/>
        </w:rPr>
        <w:t xml:space="preserve">symptoms/signs of </w:t>
      </w:r>
      <w:r w:rsidR="0019081D">
        <w:rPr>
          <w:rFonts w:ascii="Arial" w:hAnsi="Arial" w:cs="Arial"/>
          <w:b/>
          <w:bCs/>
          <w:color w:val="FF0000"/>
          <w:sz w:val="22"/>
          <w:szCs w:val="22"/>
        </w:rPr>
        <w:t xml:space="preserve">an </w:t>
      </w:r>
      <w:r w:rsidR="00D21803">
        <w:rPr>
          <w:rFonts w:ascii="Arial" w:hAnsi="Arial" w:cs="Arial"/>
          <w:b/>
          <w:bCs/>
          <w:color w:val="FF0000"/>
          <w:sz w:val="22"/>
          <w:szCs w:val="22"/>
        </w:rPr>
        <w:t>inflammatory arthritis</w:t>
      </w:r>
    </w:p>
    <w:p w:rsidR="00B83CF8" w:rsidRPr="00321323" w:rsidRDefault="00B83CF8" w:rsidP="009721D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21323" w:rsidRPr="00321323" w:rsidRDefault="00B83CF8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1323">
        <w:rPr>
          <w:rFonts w:ascii="Arial" w:hAnsi="Arial" w:cs="Arial"/>
          <w:b/>
          <w:bCs/>
          <w:sz w:val="22"/>
          <w:szCs w:val="22"/>
        </w:rPr>
        <w:t xml:space="preserve">Patients should be referred via e-RS to 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>the rheumatology EIA servic</w:t>
      </w:r>
      <w:r w:rsidR="00D21803">
        <w:rPr>
          <w:rFonts w:ascii="Arial" w:hAnsi="Arial" w:cs="Arial"/>
          <w:b/>
          <w:bCs/>
          <w:sz w:val="22"/>
          <w:szCs w:val="22"/>
        </w:rPr>
        <w:t>e.</w:t>
      </w:r>
    </w:p>
    <w:p w:rsidR="00321323" w:rsidRPr="00321323" w:rsidRDefault="004B4CA4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This 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 xml:space="preserve">is a 3 week wait service and only </w:t>
      </w:r>
      <w:r w:rsidR="00D21803">
        <w:rPr>
          <w:rFonts w:ascii="Arial" w:hAnsi="Arial" w:cs="Arial"/>
          <w:b/>
          <w:bCs/>
          <w:sz w:val="22"/>
          <w:szCs w:val="22"/>
        </w:rPr>
        <w:t>supports the priority of Urgent.</w:t>
      </w:r>
    </w:p>
    <w:p w:rsidR="00B83CF8" w:rsidRDefault="00321323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1323">
        <w:rPr>
          <w:rFonts w:ascii="Arial" w:hAnsi="Arial" w:cs="Arial"/>
          <w:b/>
          <w:bCs/>
          <w:sz w:val="22"/>
          <w:szCs w:val="22"/>
        </w:rPr>
        <w:t xml:space="preserve">Patients </w:t>
      </w:r>
      <w:r>
        <w:rPr>
          <w:rFonts w:ascii="Arial" w:hAnsi="Arial" w:cs="Arial"/>
          <w:b/>
          <w:bCs/>
          <w:sz w:val="22"/>
          <w:szCs w:val="22"/>
        </w:rPr>
        <w:t>must</w:t>
      </w:r>
      <w:r w:rsidRPr="00321323">
        <w:rPr>
          <w:rFonts w:ascii="Arial" w:hAnsi="Arial" w:cs="Arial"/>
          <w:b/>
          <w:bCs/>
          <w:sz w:val="22"/>
          <w:szCs w:val="22"/>
        </w:rPr>
        <w:t xml:space="preserve"> be 18 </w:t>
      </w:r>
      <w:r>
        <w:rPr>
          <w:rFonts w:ascii="Arial" w:hAnsi="Arial" w:cs="Arial"/>
          <w:b/>
          <w:bCs/>
          <w:sz w:val="22"/>
          <w:szCs w:val="22"/>
        </w:rPr>
        <w:t>years or</w:t>
      </w:r>
      <w:r w:rsidR="00D21803">
        <w:rPr>
          <w:rFonts w:ascii="Arial" w:hAnsi="Arial" w:cs="Arial"/>
          <w:b/>
          <w:bCs/>
          <w:sz w:val="22"/>
          <w:szCs w:val="22"/>
        </w:rPr>
        <w:t xml:space="preserve"> above.</w:t>
      </w:r>
    </w:p>
    <w:p w:rsidR="002A00B6" w:rsidRPr="00321323" w:rsidRDefault="002A00B6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E1C9D" w:rsidRDefault="005E1C9D" w:rsidP="005E1C9D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1985"/>
        <w:gridCol w:w="2664"/>
      </w:tblGrid>
      <w:tr w:rsidR="002C63F9" w:rsidTr="00B40896">
        <w:tc>
          <w:tcPr>
            <w:tcW w:w="2263" w:type="dxa"/>
            <w:tcBorders>
              <w:right w:val="nil"/>
            </w:tcBorders>
          </w:tcPr>
          <w:p w:rsidR="002C63F9" w:rsidRPr="002A00B6" w:rsidRDefault="002C63F9" w:rsidP="005E1C9D">
            <w:pPr>
              <w:rPr>
                <w:b/>
                <w:sz w:val="22"/>
                <w:szCs w:val="22"/>
              </w:rPr>
            </w:pPr>
            <w:r w:rsidRPr="002A00B6">
              <w:rPr>
                <w:b/>
                <w:sz w:val="22"/>
                <w:szCs w:val="22"/>
              </w:rPr>
              <w:t>Patient Information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left w:val="nil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  <w:tr w:rsidR="002C63F9" w:rsidTr="002A00B6">
        <w:tc>
          <w:tcPr>
            <w:tcW w:w="2263" w:type="dxa"/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Surname:</w:t>
            </w:r>
          </w:p>
        </w:tc>
        <w:tc>
          <w:tcPr>
            <w:tcW w:w="354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NHS Number:</w:t>
            </w:r>
          </w:p>
        </w:tc>
        <w:tc>
          <w:tcPr>
            <w:tcW w:w="266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  <w:tr w:rsidR="002C63F9" w:rsidTr="002A00B6">
        <w:tc>
          <w:tcPr>
            <w:tcW w:w="2263" w:type="dxa"/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Forename:</w:t>
            </w:r>
          </w:p>
        </w:tc>
        <w:tc>
          <w:tcPr>
            <w:tcW w:w="354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Date of Birth:</w:t>
            </w:r>
          </w:p>
        </w:tc>
        <w:tc>
          <w:tcPr>
            <w:tcW w:w="266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  <w:tr w:rsidR="002C63F9" w:rsidTr="002A00B6">
        <w:tc>
          <w:tcPr>
            <w:tcW w:w="2263" w:type="dxa"/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Address:</w:t>
            </w:r>
          </w:p>
        </w:tc>
        <w:tc>
          <w:tcPr>
            <w:tcW w:w="3544" w:type="dxa"/>
          </w:tcPr>
          <w:p w:rsidR="002C63F9" w:rsidRDefault="002C63F9" w:rsidP="005E1C9D">
            <w:pPr>
              <w:rPr>
                <w:sz w:val="22"/>
                <w:szCs w:val="22"/>
              </w:rPr>
            </w:pPr>
          </w:p>
          <w:p w:rsidR="002A00B6" w:rsidRDefault="002A00B6" w:rsidP="005E1C9D">
            <w:pPr>
              <w:rPr>
                <w:sz w:val="22"/>
                <w:szCs w:val="22"/>
              </w:rPr>
            </w:pPr>
          </w:p>
          <w:p w:rsidR="002A00B6" w:rsidRDefault="002A00B6" w:rsidP="005E1C9D">
            <w:pPr>
              <w:rPr>
                <w:sz w:val="22"/>
                <w:szCs w:val="22"/>
              </w:rPr>
            </w:pPr>
          </w:p>
          <w:p w:rsidR="002A00B6" w:rsidRPr="002A00B6" w:rsidRDefault="002A00B6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  <w:tr w:rsidR="002C63F9" w:rsidTr="00B40896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Telephone Number: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  <w:tr w:rsidR="002C63F9" w:rsidTr="00B40896">
        <w:tc>
          <w:tcPr>
            <w:tcW w:w="2263" w:type="dxa"/>
            <w:tcBorders>
              <w:right w:val="nil"/>
            </w:tcBorders>
          </w:tcPr>
          <w:p w:rsidR="002C63F9" w:rsidRPr="002A00B6" w:rsidRDefault="002C63F9" w:rsidP="005E1C9D">
            <w:pPr>
              <w:rPr>
                <w:b/>
                <w:sz w:val="22"/>
                <w:szCs w:val="22"/>
              </w:rPr>
            </w:pPr>
            <w:r w:rsidRPr="002A00B6">
              <w:rPr>
                <w:b/>
                <w:sz w:val="22"/>
                <w:szCs w:val="22"/>
              </w:rPr>
              <w:t>Practice Information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left w:val="nil"/>
            </w:tcBorders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  <w:tr w:rsidR="002C63F9" w:rsidTr="002A00B6">
        <w:tc>
          <w:tcPr>
            <w:tcW w:w="2263" w:type="dxa"/>
            <w:shd w:val="clear" w:color="auto" w:fill="F2F2F2" w:themeFill="background1" w:themeFillShade="F2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  <w:r w:rsidRPr="002A00B6">
              <w:rPr>
                <w:sz w:val="22"/>
                <w:szCs w:val="22"/>
              </w:rPr>
              <w:t>GP Practice</w:t>
            </w:r>
            <w:r w:rsidR="002A00B6">
              <w:rPr>
                <w:sz w:val="22"/>
                <w:szCs w:val="22"/>
              </w:rPr>
              <w:t>:</w:t>
            </w:r>
          </w:p>
        </w:tc>
        <w:tc>
          <w:tcPr>
            <w:tcW w:w="3544" w:type="dxa"/>
          </w:tcPr>
          <w:p w:rsidR="002C63F9" w:rsidRDefault="002C63F9" w:rsidP="005E1C9D">
            <w:pPr>
              <w:rPr>
                <w:sz w:val="22"/>
                <w:szCs w:val="22"/>
              </w:rPr>
            </w:pPr>
          </w:p>
          <w:p w:rsidR="002A00B6" w:rsidRPr="002A00B6" w:rsidRDefault="002A00B6" w:rsidP="005E1C9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2C63F9" w:rsidRPr="002A00B6" w:rsidRDefault="002A00B6" w:rsidP="005E1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Number:</w:t>
            </w:r>
          </w:p>
        </w:tc>
        <w:tc>
          <w:tcPr>
            <w:tcW w:w="2664" w:type="dxa"/>
          </w:tcPr>
          <w:p w:rsidR="002C63F9" w:rsidRPr="002A00B6" w:rsidRDefault="002C63F9" w:rsidP="005E1C9D">
            <w:pPr>
              <w:rPr>
                <w:sz w:val="22"/>
                <w:szCs w:val="22"/>
              </w:rPr>
            </w:pPr>
          </w:p>
        </w:tc>
      </w:tr>
    </w:tbl>
    <w:p w:rsidR="0030171C" w:rsidRDefault="0030171C" w:rsidP="005E1C9D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atient Information"/>
        <w:tblDescription w:val="Please list your details in the table provided."/>
      </w:tblPr>
      <w:tblGrid>
        <w:gridCol w:w="2689"/>
        <w:gridCol w:w="2126"/>
        <w:gridCol w:w="2268"/>
        <w:gridCol w:w="3373"/>
      </w:tblGrid>
      <w:tr w:rsidR="00B40896" w:rsidTr="00D21803">
        <w:tc>
          <w:tcPr>
            <w:tcW w:w="2689" w:type="dxa"/>
            <w:tcBorders>
              <w:right w:val="nil"/>
            </w:tcBorders>
          </w:tcPr>
          <w:p w:rsidR="00B40896" w:rsidRPr="002A00B6" w:rsidRDefault="00B40896" w:rsidP="007B2A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Referral</w:t>
            </w:r>
            <w:r w:rsidRPr="002A00B6">
              <w:rPr>
                <w:b/>
                <w:sz w:val="22"/>
                <w:szCs w:val="22"/>
              </w:rPr>
              <w:t xml:space="preserve"> Information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  <w:tc>
          <w:tcPr>
            <w:tcW w:w="3373" w:type="dxa"/>
            <w:tcBorders>
              <w:left w:val="nil"/>
            </w:tcBorders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</w:tr>
      <w:tr w:rsidR="00B40896" w:rsidTr="00D21803">
        <w:tc>
          <w:tcPr>
            <w:tcW w:w="2689" w:type="dxa"/>
            <w:shd w:val="clear" w:color="auto" w:fill="F2F2F2" w:themeFill="background1" w:themeFillShade="F2"/>
          </w:tcPr>
          <w:p w:rsidR="00B40896" w:rsidRDefault="00B40896" w:rsidP="007B2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presentation to </w:t>
            </w:r>
          </w:p>
          <w:p w:rsidR="00B40896" w:rsidRPr="002A00B6" w:rsidRDefault="00B40896" w:rsidP="007B2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primary care:</w:t>
            </w:r>
          </w:p>
        </w:tc>
        <w:tc>
          <w:tcPr>
            <w:tcW w:w="2126" w:type="dxa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Duration of symptoms</w:t>
            </w:r>
            <w:r w:rsidRPr="002A00B6">
              <w:rPr>
                <w:sz w:val="22"/>
                <w:szCs w:val="22"/>
              </w:rPr>
              <w:t>:</w:t>
            </w:r>
          </w:p>
        </w:tc>
        <w:tc>
          <w:tcPr>
            <w:tcW w:w="3373" w:type="dxa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</w:tr>
      <w:tr w:rsidR="00B40896" w:rsidTr="00D21803">
        <w:tc>
          <w:tcPr>
            <w:tcW w:w="2689" w:type="dxa"/>
            <w:shd w:val="clear" w:color="auto" w:fill="F2F2F2" w:themeFill="background1" w:themeFillShade="F2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referral</w:t>
            </w:r>
            <w:r w:rsidRPr="002A00B6">
              <w:rPr>
                <w:sz w:val="22"/>
                <w:szCs w:val="22"/>
              </w:rPr>
              <w:t>:</w:t>
            </w:r>
          </w:p>
        </w:tc>
        <w:tc>
          <w:tcPr>
            <w:tcW w:w="2126" w:type="dxa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Referring Practitioner</w:t>
            </w:r>
            <w:r w:rsidRPr="002A00B6">
              <w:rPr>
                <w:sz w:val="22"/>
                <w:szCs w:val="22"/>
              </w:rPr>
              <w:t>:</w:t>
            </w:r>
          </w:p>
        </w:tc>
        <w:tc>
          <w:tcPr>
            <w:tcW w:w="3373" w:type="dxa"/>
          </w:tcPr>
          <w:p w:rsidR="00B40896" w:rsidRPr="002A00B6" w:rsidRDefault="00B40896" w:rsidP="007B2A0E">
            <w:pPr>
              <w:rPr>
                <w:sz w:val="22"/>
                <w:szCs w:val="22"/>
              </w:rPr>
            </w:pPr>
          </w:p>
        </w:tc>
      </w:tr>
    </w:tbl>
    <w:p w:rsidR="007F0B23" w:rsidRPr="00706ABB" w:rsidRDefault="007F0B23" w:rsidP="00F9467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3538"/>
        <w:gridCol w:w="2264"/>
        <w:gridCol w:w="2264"/>
        <w:gridCol w:w="1464"/>
      </w:tblGrid>
      <w:tr w:rsidR="00F94672" w:rsidRPr="001D5E88" w:rsidTr="00F94672">
        <w:trPr>
          <w:trHeight w:val="9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21" w:rsidRPr="007F0B23" w:rsidRDefault="00F94672" w:rsidP="00F94672">
            <w:pPr>
              <w:rPr>
                <w:sz w:val="22"/>
                <w:szCs w:val="22"/>
              </w:rPr>
            </w:pPr>
            <w:r w:rsidRPr="007F0B23">
              <w:rPr>
                <w:sz w:val="22"/>
                <w:szCs w:val="22"/>
              </w:rPr>
              <w:t>White</w:t>
            </w:r>
          </w:p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10.5pt;height:9.75pt" o:ole="">
                  <v:imagedata r:id="rId7" o:title=""/>
                </v:shape>
                <w:control r:id="rId8" w:name="CheckBox123111" w:shapeid="_x0000_i1077"/>
              </w:objec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rPr>
                <w:sz w:val="22"/>
                <w:szCs w:val="22"/>
              </w:rPr>
              <w:t>Black/African/Caribbean/Black British</w:t>
            </w:r>
          </w:p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object w:dxaOrig="225" w:dyaOrig="225">
                <v:shape id="_x0000_i1079" type="#_x0000_t75" style="width:10.5pt;height:9.75pt" o:ole="">
                  <v:imagedata r:id="rId7" o:title=""/>
                </v:shape>
                <w:control r:id="rId9" w:name="CheckBox1231711" w:shapeid="_x0000_i1079"/>
              </w:object>
            </w:r>
            <w:r w:rsidRPr="007F0B2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rPr>
                <w:sz w:val="22"/>
                <w:szCs w:val="22"/>
              </w:rPr>
              <w:t>Asian/Asian British</w:t>
            </w:r>
          </w:p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object w:dxaOrig="225" w:dyaOrig="225">
                <v:shape id="_x0000_i1081" type="#_x0000_t75" style="width:10.5pt;height:9.75pt" o:ole="">
                  <v:imagedata r:id="rId7" o:title=""/>
                </v:shape>
                <w:control r:id="rId10" w:name="CheckBox123171" w:shapeid="_x0000_i1081"/>
              </w:object>
            </w:r>
            <w:r w:rsidRPr="007F0B2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rPr>
                <w:sz w:val="22"/>
                <w:szCs w:val="22"/>
              </w:rPr>
              <w:t>Mixed/Multiple Ethnic Groups</w:t>
            </w:r>
          </w:p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object w:dxaOrig="225" w:dyaOrig="225">
                <v:shape id="_x0000_i1083" type="#_x0000_t75" style="width:10.5pt;height:9.75pt" o:ole="">
                  <v:imagedata r:id="rId7" o:title=""/>
                </v:shape>
                <w:control r:id="rId11" w:name="CheckBox123161" w:shapeid="_x0000_i1083"/>
              </w:object>
            </w:r>
            <w:r w:rsidRPr="007F0B2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rPr>
                <w:sz w:val="22"/>
                <w:szCs w:val="22"/>
              </w:rPr>
              <w:t>Other ethnic group</w:t>
            </w:r>
          </w:p>
          <w:p w:rsidR="00F94672" w:rsidRPr="007F0B23" w:rsidRDefault="00F94672" w:rsidP="00F94672">
            <w:pPr>
              <w:jc w:val="center"/>
              <w:rPr>
                <w:sz w:val="22"/>
                <w:szCs w:val="22"/>
              </w:rPr>
            </w:pPr>
            <w:r w:rsidRPr="007F0B23">
              <w:object w:dxaOrig="225" w:dyaOrig="225">
                <v:shape id="_x0000_i1085" type="#_x0000_t75" style="width:10.5pt;height:9.75pt" o:ole="">
                  <v:imagedata r:id="rId7" o:title=""/>
                </v:shape>
                <w:control r:id="rId12" w:name="CheckBox123151" w:shapeid="_x0000_i1085"/>
              </w:object>
            </w:r>
            <w:r w:rsidRPr="007F0B23">
              <w:rPr>
                <w:sz w:val="22"/>
                <w:szCs w:val="22"/>
              </w:rPr>
              <w:t xml:space="preserve">  </w:t>
            </w:r>
          </w:p>
        </w:tc>
      </w:tr>
    </w:tbl>
    <w:p w:rsidR="00B40896" w:rsidRDefault="00B40896" w:rsidP="00F64626"/>
    <w:p w:rsidR="00B40896" w:rsidRDefault="00B40896" w:rsidP="00F646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5"/>
        <w:gridCol w:w="2157"/>
        <w:gridCol w:w="3194"/>
      </w:tblGrid>
      <w:tr w:rsidR="00A040F7" w:rsidTr="00F94672">
        <w:tc>
          <w:tcPr>
            <w:tcW w:w="5105" w:type="dxa"/>
            <w:tcBorders>
              <w:right w:val="nil"/>
            </w:tcBorders>
          </w:tcPr>
          <w:p w:rsidR="00A040F7" w:rsidRPr="00A040F7" w:rsidRDefault="00AF7541" w:rsidP="00706ABB">
            <w:pPr>
              <w:spacing w:before="24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All r</w:t>
            </w:r>
            <w:r w:rsidR="00A040F7" w:rsidRPr="00A040F7">
              <w:rPr>
                <w:rFonts w:ascii="Arial" w:hAnsi="Arial" w:cs="Arial"/>
                <w:b/>
                <w:sz w:val="22"/>
                <w:szCs w:val="22"/>
                <w:u w:val="single"/>
              </w:rPr>
              <w:t>equired</w:t>
            </w:r>
          </w:p>
          <w:p w:rsidR="00A040F7" w:rsidRDefault="00A040F7" w:rsidP="00AF75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541" w:rsidRPr="00AF7541" w:rsidRDefault="00A040F7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40F7">
              <w:rPr>
                <w:rFonts w:ascii="Arial" w:hAnsi="Arial" w:cs="Arial"/>
                <w:color w:val="000000"/>
                <w:sz w:val="22"/>
                <w:szCs w:val="22"/>
              </w:rPr>
              <w:t>Persistent joint inflammation ≥ 6 weeks in 2 or more joints</w:t>
            </w:r>
            <w:r w:rsidR="001346D7">
              <w:rPr>
                <w:rFonts w:ascii="Arial" w:hAnsi="Arial" w:cs="Arial"/>
                <w:color w:val="000000"/>
                <w:sz w:val="22"/>
                <w:szCs w:val="22"/>
              </w:rPr>
              <w:t xml:space="preserve"> characterised by</w:t>
            </w:r>
          </w:p>
          <w:p w:rsidR="00A040F7" w:rsidRPr="00AF7541" w:rsidRDefault="00A040F7" w:rsidP="00AF754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7541">
              <w:rPr>
                <w:rFonts w:ascii="Arial" w:hAnsi="Arial" w:cs="Arial"/>
                <w:sz w:val="20"/>
                <w:szCs w:val="20"/>
              </w:rPr>
              <w:t>Tenderness over the joint line</w:t>
            </w:r>
            <w:r w:rsidR="0019081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040F7" w:rsidRPr="00AF7541" w:rsidRDefault="00A040F7" w:rsidP="00AF754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7541">
              <w:rPr>
                <w:rFonts w:ascii="Arial" w:hAnsi="Arial" w:cs="Arial"/>
                <w:sz w:val="20"/>
                <w:szCs w:val="20"/>
              </w:rPr>
              <w:t>Joint swelling</w:t>
            </w:r>
            <w:r w:rsidR="0019081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AF7541" w:rsidRPr="00AF7541" w:rsidRDefault="00A040F7" w:rsidP="00AF754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7541">
              <w:rPr>
                <w:rFonts w:ascii="Arial" w:hAnsi="Arial" w:cs="Arial"/>
                <w:sz w:val="20"/>
                <w:szCs w:val="20"/>
              </w:rPr>
              <w:t xml:space="preserve">Painful limited </w:t>
            </w:r>
            <w:r w:rsidR="00205ACE">
              <w:rPr>
                <w:rFonts w:ascii="Arial" w:hAnsi="Arial" w:cs="Arial"/>
                <w:sz w:val="20"/>
                <w:szCs w:val="20"/>
              </w:rPr>
              <w:t>range of movement</w:t>
            </w:r>
          </w:p>
          <w:p w:rsidR="00AF7541" w:rsidRDefault="00AF7541" w:rsidP="00AF7541">
            <w:pPr>
              <w:pStyle w:val="Default"/>
              <w:ind w:left="14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7541">
              <w:rPr>
                <w:rFonts w:ascii="Arial" w:hAnsi="Arial" w:cs="Arial"/>
                <w:sz w:val="22"/>
                <w:szCs w:val="22"/>
              </w:rPr>
              <w:t>Mo</w:t>
            </w:r>
            <w:r>
              <w:rPr>
                <w:rFonts w:ascii="Arial" w:hAnsi="Arial" w:cs="Arial"/>
                <w:sz w:val="22"/>
                <w:szCs w:val="22"/>
              </w:rPr>
              <w:t>rning Stiffness ≥ 30 minutes</w:t>
            </w:r>
          </w:p>
          <w:p w:rsidR="00AF7541" w:rsidRPr="00AF7541" w:rsidRDefault="00AF7541" w:rsidP="00AF7541">
            <w:pPr>
              <w:pStyle w:val="Default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541" w:rsidRPr="00AF7541" w:rsidRDefault="00AF7541" w:rsidP="00AF7541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7541">
              <w:rPr>
                <w:rFonts w:ascii="Arial" w:hAnsi="Arial" w:cs="Arial"/>
                <w:sz w:val="22"/>
                <w:szCs w:val="22"/>
              </w:rPr>
              <w:t>Duration of symptoms &lt; 1 year</w:t>
            </w:r>
          </w:p>
          <w:p w:rsidR="00AF7541" w:rsidRDefault="00AF7541" w:rsidP="00AF75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Default="00AF7541" w:rsidP="00AF75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AF754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At least one required </w:t>
            </w:r>
          </w:p>
          <w:p w:rsidR="00AF7541" w:rsidRPr="00AF7541" w:rsidRDefault="00AF7541" w:rsidP="00AF75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:rsidR="00AF7541" w:rsidRDefault="00AF7541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7541">
              <w:rPr>
                <w:rFonts w:ascii="Arial" w:hAnsi="Arial" w:cs="Arial"/>
                <w:color w:val="000000"/>
                <w:sz w:val="22"/>
                <w:szCs w:val="22"/>
              </w:rPr>
              <w:t>MCP and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AF7541">
              <w:rPr>
                <w:rFonts w:ascii="Arial" w:hAnsi="Arial" w:cs="Arial"/>
                <w:color w:val="000000"/>
                <w:sz w:val="22"/>
                <w:szCs w:val="22"/>
              </w:rPr>
              <w:t>or MTP positive squeeze test</w:t>
            </w:r>
          </w:p>
          <w:p w:rsidR="00AF7541" w:rsidRDefault="00AF7541" w:rsidP="00AF7541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Default="001346D7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Positive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RhF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and/or Anti-CCP</w:t>
            </w:r>
          </w:p>
          <w:p w:rsidR="00AF7541" w:rsidRPr="00AF7541" w:rsidRDefault="00AF7541" w:rsidP="00AF7541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Pr="00B40896" w:rsidRDefault="00AF7541" w:rsidP="00F6462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7541">
              <w:rPr>
                <w:rFonts w:ascii="Arial" w:hAnsi="Arial" w:cs="Arial"/>
                <w:color w:val="000000"/>
                <w:sz w:val="22"/>
                <w:szCs w:val="22"/>
              </w:rPr>
              <w:t xml:space="preserve">Raised inflammatory markers (ESR or CRP) 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:rsidR="00A040F7" w:rsidRDefault="00A040F7" w:rsidP="00706ABB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7" type="#_x0000_t75" style="width:10.5pt;height:9.75pt" o:ole="">
                  <v:imagedata r:id="rId7" o:title=""/>
                </v:shape>
                <w:control r:id="rId13" w:name="CheckBox195" w:shapeid="_x0000_i1087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9" type="#_x0000_t75" style="width:10.5pt;height:9.75pt" o:ole="">
                  <v:imagedata r:id="rId7" o:title=""/>
                </v:shape>
                <w:control r:id="rId14" w:name="CheckBox196" w:shapeid="_x0000_i1089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91" type="#_x0000_t75" style="width:10.5pt;height:9.75pt" o:ole="">
                  <v:imagedata r:id="rId7" o:title=""/>
                </v:shape>
                <w:control r:id="rId15" w:name="CheckBox197" w:shapeid="_x0000_i1091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93" type="#_x0000_t75" style="width:10.5pt;height:9.75pt" o:ole="">
                  <v:imagedata r:id="rId7" o:title=""/>
                </v:shape>
                <w:control r:id="rId16" w:name="CheckBox1914" w:shapeid="_x0000_i1093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95" type="#_x0000_t75" style="width:10.5pt;height:9.75pt" o:ole="">
                  <v:imagedata r:id="rId7" o:title=""/>
                </v:shape>
                <w:control r:id="rId17" w:name="CheckBox1915" w:shapeid="_x0000_i1095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A040F7" w:rsidRDefault="00AF7541" w:rsidP="00B4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97" type="#_x0000_t75" style="width:10.5pt;height:9.75pt" o:ole="">
                  <v:imagedata r:id="rId7" o:title=""/>
                </v:shape>
                <w:control r:id="rId18" w:name="CheckBox1916" w:shapeid="_x0000_i1097"/>
              </w:object>
            </w:r>
          </w:p>
        </w:tc>
        <w:tc>
          <w:tcPr>
            <w:tcW w:w="3194" w:type="dxa"/>
            <w:tcBorders>
              <w:left w:val="nil"/>
            </w:tcBorders>
          </w:tcPr>
          <w:p w:rsidR="00A040F7" w:rsidRDefault="00A040F7" w:rsidP="00706ABB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99" type="#_x0000_t75" style="width:10.5pt;height:9.75pt" o:ole="">
                  <v:imagedata r:id="rId7" o:title=""/>
                </v:shape>
                <w:control r:id="rId19" w:name="CheckBox198" w:shapeid="_x0000_i1099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101" type="#_x0000_t75" style="width:10.5pt;height:9.75pt" o:ole="">
                  <v:imagedata r:id="rId7" o:title=""/>
                </v:shape>
                <w:control r:id="rId20" w:name="CheckBox199" w:shapeid="_x0000_i1101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103" type="#_x0000_t75" style="width:10.5pt;height:9.75pt" o:ole="">
                  <v:imagedata r:id="rId7" o:title=""/>
                </v:shape>
                <w:control r:id="rId21" w:name="CheckBox1910" w:shapeid="_x0000_i1103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105" type="#_x0000_t75" style="width:10.5pt;height:9.75pt" o:ole="">
                  <v:imagedata r:id="rId7" o:title=""/>
                </v:shape>
                <w:control r:id="rId22" w:name="CheckBox1917" w:shapeid="_x0000_i1105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107" type="#_x0000_t75" style="width:10.5pt;height:9.75pt" o:ole="">
                  <v:imagedata r:id="rId7" o:title=""/>
                </v:shape>
                <w:control r:id="rId23" w:name="CheckBox1918" w:shapeid="_x0000_i1107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B4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109" type="#_x0000_t75" style="width:10.5pt;height:9.75pt" o:ole="">
                  <v:imagedata r:id="rId7" o:title=""/>
                </v:shape>
                <w:control r:id="rId24" w:name="CheckBox1919" w:shapeid="_x0000_i1109"/>
              </w:object>
            </w:r>
          </w:p>
          <w:p w:rsidR="00AF7541" w:rsidRPr="00A040F7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5A89" w:rsidRPr="00AB5A89" w:rsidRDefault="00AB5A89" w:rsidP="00AB5A89"/>
    <w:p w:rsidR="00F64626" w:rsidRPr="00B40896" w:rsidRDefault="00AB5A89" w:rsidP="00AB5A89">
      <w:pPr>
        <w:rPr>
          <w:rFonts w:ascii="Arial" w:hAnsi="Arial" w:cs="Arial"/>
          <w:b/>
          <w:i/>
          <w:sz w:val="22"/>
          <w:szCs w:val="22"/>
        </w:rPr>
      </w:pPr>
      <w:r w:rsidRPr="00B40896">
        <w:rPr>
          <w:rFonts w:ascii="Arial" w:hAnsi="Arial" w:cs="Arial"/>
          <w:b/>
          <w:i/>
          <w:sz w:val="22"/>
          <w:szCs w:val="22"/>
        </w:rPr>
        <w:t xml:space="preserve">Patients with </w:t>
      </w:r>
      <w:r w:rsidR="001346D7" w:rsidRPr="00B40896">
        <w:rPr>
          <w:rFonts w:ascii="Arial" w:hAnsi="Arial" w:cs="Arial"/>
          <w:b/>
          <w:i/>
          <w:sz w:val="22"/>
          <w:szCs w:val="22"/>
        </w:rPr>
        <w:t xml:space="preserve">suspected </w:t>
      </w:r>
      <w:r w:rsidRPr="00B40896">
        <w:rPr>
          <w:rFonts w:ascii="Arial" w:hAnsi="Arial" w:cs="Arial"/>
          <w:b/>
          <w:i/>
          <w:sz w:val="22"/>
          <w:szCs w:val="22"/>
        </w:rPr>
        <w:t xml:space="preserve">inflammatory arthritis </w:t>
      </w:r>
      <w:r w:rsidR="001346D7" w:rsidRPr="00B40896">
        <w:rPr>
          <w:rFonts w:ascii="Arial" w:hAnsi="Arial" w:cs="Arial"/>
          <w:b/>
          <w:i/>
          <w:sz w:val="22"/>
          <w:szCs w:val="22"/>
        </w:rPr>
        <w:t xml:space="preserve">not meeting the above criteria </w:t>
      </w:r>
      <w:r w:rsidR="00321323" w:rsidRPr="00B40896">
        <w:rPr>
          <w:rFonts w:ascii="Arial" w:hAnsi="Arial" w:cs="Arial"/>
          <w:b/>
          <w:i/>
          <w:sz w:val="22"/>
          <w:szCs w:val="22"/>
        </w:rPr>
        <w:t>should be referred</w:t>
      </w:r>
      <w:r w:rsidRPr="00B40896">
        <w:rPr>
          <w:rFonts w:ascii="Arial" w:hAnsi="Arial" w:cs="Arial"/>
          <w:b/>
          <w:i/>
          <w:sz w:val="22"/>
          <w:szCs w:val="22"/>
        </w:rPr>
        <w:t xml:space="preserve"> </w:t>
      </w:r>
      <w:r w:rsidR="00321323" w:rsidRPr="00B40896">
        <w:rPr>
          <w:rFonts w:ascii="Arial" w:hAnsi="Arial" w:cs="Arial"/>
          <w:b/>
          <w:i/>
          <w:sz w:val="22"/>
          <w:szCs w:val="22"/>
        </w:rPr>
        <w:t>routinely to</w:t>
      </w:r>
      <w:r w:rsidR="002779B9" w:rsidRPr="00B40896">
        <w:rPr>
          <w:rFonts w:ascii="Arial" w:hAnsi="Arial" w:cs="Arial"/>
          <w:b/>
          <w:i/>
          <w:sz w:val="22"/>
          <w:szCs w:val="22"/>
        </w:rPr>
        <w:t xml:space="preserve"> </w:t>
      </w:r>
      <w:r w:rsidRPr="00B40896">
        <w:rPr>
          <w:rFonts w:ascii="Arial" w:hAnsi="Arial" w:cs="Arial"/>
          <w:b/>
          <w:i/>
          <w:sz w:val="22"/>
          <w:szCs w:val="22"/>
        </w:rPr>
        <w:t>gen</w:t>
      </w:r>
      <w:r w:rsidR="002779B9" w:rsidRPr="00B40896">
        <w:rPr>
          <w:rFonts w:ascii="Arial" w:hAnsi="Arial" w:cs="Arial"/>
          <w:b/>
          <w:i/>
          <w:sz w:val="22"/>
          <w:szCs w:val="22"/>
        </w:rPr>
        <w:t>eral rheumatology clinics</w:t>
      </w:r>
      <w:r w:rsidRPr="00B40896">
        <w:rPr>
          <w:rFonts w:ascii="Arial" w:hAnsi="Arial" w:cs="Arial"/>
          <w:b/>
          <w:i/>
          <w:sz w:val="22"/>
          <w:szCs w:val="22"/>
        </w:rPr>
        <w:t xml:space="preserve">. </w:t>
      </w:r>
    </w:p>
    <w:p w:rsidR="001D5E88" w:rsidRPr="00AB5A89" w:rsidRDefault="001D5E88" w:rsidP="00AB5A89">
      <w:pPr>
        <w:rPr>
          <w:rFonts w:ascii="Arial" w:hAnsi="Arial" w:cs="Arial"/>
          <w:sz w:val="22"/>
          <w:szCs w:val="22"/>
        </w:rPr>
      </w:pPr>
    </w:p>
    <w:p w:rsidR="00F64626" w:rsidRPr="00706ABB" w:rsidRDefault="00F64626" w:rsidP="00F6462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561" w:type="dxa"/>
        <w:tblLook w:val="04A0" w:firstRow="1" w:lastRow="0" w:firstColumn="1" w:lastColumn="0" w:noHBand="0" w:noVBand="1"/>
      </w:tblPr>
      <w:tblGrid>
        <w:gridCol w:w="1540"/>
        <w:gridCol w:w="1290"/>
        <w:gridCol w:w="1284"/>
        <w:gridCol w:w="1287"/>
        <w:gridCol w:w="1288"/>
        <w:gridCol w:w="1284"/>
        <w:gridCol w:w="1291"/>
        <w:gridCol w:w="1291"/>
        <w:gridCol w:w="6"/>
      </w:tblGrid>
      <w:tr w:rsidR="00F64626" w:rsidRPr="001D5E88" w:rsidTr="009D7421">
        <w:trPr>
          <w:trHeight w:val="312"/>
        </w:trPr>
        <w:tc>
          <w:tcPr>
            <w:tcW w:w="10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591DB2" w:rsidRDefault="009D74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91DB2">
              <w:rPr>
                <w:rFonts w:ascii="Arial" w:hAnsi="Arial" w:cs="Arial"/>
                <w:b/>
                <w:sz w:val="22"/>
                <w:szCs w:val="22"/>
              </w:rPr>
              <w:t>Required Investigations</w:t>
            </w:r>
          </w:p>
        </w:tc>
      </w:tr>
      <w:tr w:rsidR="00F64626" w:rsidRPr="001D5E88" w:rsidTr="009D7421">
        <w:trPr>
          <w:gridAfter w:val="1"/>
          <w:wAfter w:w="6" w:type="dxa"/>
          <w:trHeight w:val="62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FBC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11" type="#_x0000_t75" style="width:10.5pt;height:9.75pt" o:ole="">
                  <v:imagedata r:id="rId7" o:title=""/>
                </v:shape>
                <w:control r:id="rId25" w:name="CheckBox12311" w:shapeid="_x0000_i1111"/>
              </w:objec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E&amp;C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13" type="#_x0000_t75" style="width:10.5pt;height:9.75pt" o:ole="">
                  <v:imagedata r:id="rId7" o:title=""/>
                </v:shape>
                <w:control r:id="rId26" w:name="CheckBox12318" w:shapeid="_x0000_i1113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LFT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15" type="#_x0000_t75" style="width:10.5pt;height:9.75pt" o:ole="">
                  <v:imagedata r:id="rId7" o:title=""/>
                </v:shape>
                <w:control r:id="rId27" w:name="CheckBox12317" w:shapeid="_x0000_i1115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ESR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17" type="#_x0000_t75" style="width:10.5pt;height:9.75pt" o:ole="">
                  <v:imagedata r:id="rId7" o:title=""/>
                </v:shape>
                <w:control r:id="rId28" w:name="CheckBox12316" w:shapeid="_x0000_i1117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CRP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19" type="#_x0000_t75" style="width:10.5pt;height:9.75pt" o:ole="">
                  <v:imagedata r:id="rId7" o:title=""/>
                </v:shape>
                <w:control r:id="rId29" w:name="CheckBox12315" w:shapeid="_x0000_i1119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RhF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21" type="#_x0000_t75" style="width:10.5pt;height:9.75pt" o:ole="">
                  <v:imagedata r:id="rId7" o:title=""/>
                </v:shape>
                <w:control r:id="rId30" w:name="CheckBox12314" w:shapeid="_x0000_i1121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ANA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23" type="#_x0000_t75" style="width:10.5pt;height:9.75pt" o:ole="">
                  <v:imagedata r:id="rId7" o:title=""/>
                </v:shape>
                <w:control r:id="rId31" w:name="CheckBox12313" w:shapeid="_x0000_i1123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Anti-CCP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25" type="#_x0000_t75" style="width:10.5pt;height:9.75pt" o:ole="">
                  <v:imagedata r:id="rId7" o:title=""/>
                </v:shape>
                <w:control r:id="rId32" w:name="CheckBox12312" w:shapeid="_x0000_i1125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</w:tr>
    </w:tbl>
    <w:p w:rsidR="00F64626" w:rsidRDefault="00F64626" w:rsidP="00F64626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C045B6" w:rsidRPr="001D5E88" w:rsidTr="00C045B6">
        <w:trPr>
          <w:trHeight w:val="38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B6" w:rsidRPr="00C045B6" w:rsidRDefault="00C045B6" w:rsidP="00C045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X-rays hands/feet (if symptomatic joints)    </w:t>
            </w:r>
            <w:r w:rsidRPr="001D5E88">
              <w:rPr>
                <w:rFonts w:ascii="Arial" w:hAnsi="Arial" w:cs="Arial"/>
                <w:i/>
              </w:rPr>
              <w:object w:dxaOrig="225" w:dyaOrig="225">
                <v:shape id="_x0000_i1127" type="#_x0000_t75" style="width:10.5pt;height:9.75pt" o:ole="">
                  <v:imagedata r:id="rId7" o:title=""/>
                </v:shape>
                <w:control r:id="rId33" w:name="CheckBox123112" w:shapeid="_x0000_i1127"/>
              </w:object>
            </w:r>
          </w:p>
        </w:tc>
      </w:tr>
    </w:tbl>
    <w:p w:rsidR="009D7421" w:rsidRDefault="009D7421" w:rsidP="00F64626">
      <w:pPr>
        <w:rPr>
          <w:rFonts w:ascii="Arial" w:hAnsi="Arial" w:cs="Arial"/>
          <w:sz w:val="22"/>
          <w:szCs w:val="22"/>
        </w:rPr>
      </w:pPr>
    </w:p>
    <w:p w:rsidR="00C045B6" w:rsidRDefault="00C045B6" w:rsidP="00F64626">
      <w:pPr>
        <w:rPr>
          <w:rFonts w:ascii="Arial" w:hAnsi="Arial" w:cs="Arial"/>
          <w:sz w:val="22"/>
          <w:szCs w:val="22"/>
        </w:rPr>
      </w:pPr>
    </w:p>
    <w:p w:rsidR="009D7421" w:rsidRPr="00706ABB" w:rsidRDefault="009D7421" w:rsidP="00F6462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591" w:type="dxa"/>
        <w:tblLook w:val="04A0" w:firstRow="1" w:lastRow="0" w:firstColumn="1" w:lastColumn="0" w:noHBand="0" w:noVBand="1"/>
      </w:tblPr>
      <w:tblGrid>
        <w:gridCol w:w="10591"/>
      </w:tblGrid>
      <w:tr w:rsidR="00AB5A89" w:rsidRPr="00706ABB" w:rsidTr="009D7421">
        <w:trPr>
          <w:trHeight w:val="2775"/>
        </w:trPr>
        <w:tc>
          <w:tcPr>
            <w:tcW w:w="10591" w:type="dxa"/>
          </w:tcPr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  <w:r w:rsidRPr="00706A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Clinical History </w:t>
            </w:r>
            <w:r w:rsidRPr="00706ABB">
              <w:rPr>
                <w:rFonts w:ascii="Arial" w:hAnsi="Arial" w:cs="Arial"/>
                <w:sz w:val="22"/>
                <w:szCs w:val="22"/>
              </w:rPr>
              <w:t>– please either attach a letter detailing history of recent sym</w:t>
            </w:r>
            <w:r w:rsidR="00CA17C1">
              <w:rPr>
                <w:rFonts w:ascii="Arial" w:hAnsi="Arial" w:cs="Arial"/>
                <w:sz w:val="22"/>
                <w:szCs w:val="22"/>
              </w:rPr>
              <w:t>ptoms or describe briefly below</w:t>
            </w:r>
            <w:r w:rsidRPr="00706A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Pr="00706ABB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Pr="00706ABB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4626" w:rsidRDefault="00F64626" w:rsidP="00F64626"/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</w:p>
    <w:bookmarkStart w:id="0" w:name="T2kWCAa9U5qDQ3LDbsjW"/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fldChar w:fldCharType="begin">
          <w:ffData>
            <w:name w:val="T2kWCAa9U5qDQ3LDbsjW"/>
            <w:enabled w:val="0"/>
            <w:calcOnExit w:val="0"/>
            <w:textInput/>
          </w:ffData>
        </w:fldChar>
      </w:r>
      <w:r w:rsidRPr="001D5E88">
        <w:rPr>
          <w:rFonts w:ascii="Arial" w:hAnsi="Arial" w:cs="Arial"/>
          <w:sz w:val="22"/>
          <w:szCs w:val="22"/>
        </w:rPr>
        <w:instrText xml:space="preserve"> FORMTEXT </w:instrText>
      </w:r>
      <w:r w:rsidRPr="001D5E88">
        <w:rPr>
          <w:rFonts w:ascii="Arial" w:hAnsi="Arial" w:cs="Arial"/>
          <w:sz w:val="22"/>
          <w:szCs w:val="22"/>
        </w:rPr>
      </w:r>
      <w:r w:rsidRPr="001D5E88">
        <w:rPr>
          <w:rFonts w:ascii="Arial" w:hAnsi="Arial" w:cs="Arial"/>
          <w:sz w:val="22"/>
          <w:szCs w:val="22"/>
        </w:rPr>
        <w:fldChar w:fldCharType="separate"/>
      </w:r>
      <w:r w:rsidRPr="001D5E88">
        <w:rPr>
          <w:rFonts w:ascii="Arial" w:hAnsi="Arial" w:cs="Arial"/>
          <w:sz w:val="22"/>
          <w:szCs w:val="22"/>
        </w:rPr>
        <w:t>Problems</w:t>
      </w:r>
      <w:r w:rsidRPr="001D5E88">
        <w:rPr>
          <w:rFonts w:ascii="Arial" w:hAnsi="Arial" w:cs="Arial"/>
          <w:sz w:val="22"/>
          <w:szCs w:val="22"/>
        </w:rPr>
        <w:fldChar w:fldCharType="end"/>
      </w:r>
      <w:bookmarkEnd w:id="0"/>
      <w:r w:rsidR="006E09DC">
        <w:rPr>
          <w:rFonts w:ascii="Arial" w:hAnsi="Arial" w:cs="Arial"/>
          <w:sz w:val="22"/>
          <w:szCs w:val="22"/>
        </w:rPr>
        <w:t>:</w:t>
      </w:r>
      <w:r w:rsidRPr="001D5E88">
        <w:rPr>
          <w:rFonts w:ascii="Arial" w:hAnsi="Arial" w:cs="Arial"/>
          <w:sz w:val="22"/>
          <w:szCs w:val="22"/>
        </w:rPr>
        <w:t xml:space="preserve"> </w:t>
      </w:r>
    </w:p>
    <w:p w:rsidR="00F64626" w:rsidRDefault="00F64626" w:rsidP="00F64626">
      <w:pPr>
        <w:rPr>
          <w:rFonts w:ascii="Arial" w:hAnsi="Arial" w:cs="Arial"/>
          <w:sz w:val="22"/>
          <w:szCs w:val="22"/>
        </w:rPr>
      </w:pPr>
    </w:p>
    <w:p w:rsidR="00551121" w:rsidRDefault="00551121" w:rsidP="00F64626">
      <w:pPr>
        <w:rPr>
          <w:rFonts w:ascii="Arial" w:hAnsi="Arial" w:cs="Arial"/>
          <w:sz w:val="22"/>
          <w:szCs w:val="22"/>
        </w:rPr>
      </w:pPr>
    </w:p>
    <w:p w:rsidR="006E09DC" w:rsidRPr="001D5E88" w:rsidRDefault="006E09DC" w:rsidP="00F64626">
      <w:pPr>
        <w:rPr>
          <w:rFonts w:ascii="Arial" w:hAnsi="Arial" w:cs="Arial"/>
          <w:sz w:val="22"/>
          <w:szCs w:val="22"/>
        </w:rPr>
      </w:pPr>
    </w:p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</w:p>
    <w:bookmarkStart w:id="1" w:name="TigBvDDpuZN5Jo7S2T7n"/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fldChar w:fldCharType="begin">
          <w:ffData>
            <w:name w:val="TigBvDDpuZN5Jo7S2T7n"/>
            <w:enabled w:val="0"/>
            <w:calcOnExit w:val="0"/>
            <w:textInput/>
          </w:ffData>
        </w:fldChar>
      </w:r>
      <w:r w:rsidRPr="001D5E88">
        <w:rPr>
          <w:rFonts w:ascii="Arial" w:hAnsi="Arial" w:cs="Arial"/>
          <w:sz w:val="22"/>
          <w:szCs w:val="22"/>
        </w:rPr>
        <w:instrText xml:space="preserve"> FORMTEXT </w:instrText>
      </w:r>
      <w:r w:rsidRPr="001D5E88">
        <w:rPr>
          <w:rFonts w:ascii="Arial" w:hAnsi="Arial" w:cs="Arial"/>
          <w:sz w:val="22"/>
          <w:szCs w:val="22"/>
        </w:rPr>
      </w:r>
      <w:r w:rsidRPr="001D5E88">
        <w:rPr>
          <w:rFonts w:ascii="Arial" w:hAnsi="Arial" w:cs="Arial"/>
          <w:sz w:val="22"/>
          <w:szCs w:val="22"/>
        </w:rPr>
        <w:fldChar w:fldCharType="separate"/>
      </w:r>
      <w:r w:rsidRPr="001D5E88">
        <w:rPr>
          <w:rFonts w:ascii="Arial" w:hAnsi="Arial" w:cs="Arial"/>
          <w:sz w:val="22"/>
          <w:szCs w:val="22"/>
        </w:rPr>
        <w:t>Medication</w:t>
      </w:r>
      <w:r w:rsidRPr="001D5E88">
        <w:rPr>
          <w:rFonts w:ascii="Arial" w:hAnsi="Arial" w:cs="Arial"/>
          <w:sz w:val="22"/>
          <w:szCs w:val="22"/>
        </w:rPr>
        <w:fldChar w:fldCharType="end"/>
      </w:r>
      <w:bookmarkEnd w:id="1"/>
      <w:r w:rsidR="006E09DC">
        <w:rPr>
          <w:rFonts w:ascii="Arial" w:hAnsi="Arial" w:cs="Arial"/>
          <w:sz w:val="22"/>
          <w:szCs w:val="22"/>
        </w:rPr>
        <w:t>:</w:t>
      </w:r>
      <w:r w:rsidRPr="001D5E88">
        <w:rPr>
          <w:rFonts w:ascii="Arial" w:hAnsi="Arial" w:cs="Arial"/>
          <w:sz w:val="22"/>
          <w:szCs w:val="22"/>
        </w:rPr>
        <w:t xml:space="preserve"> </w:t>
      </w:r>
    </w:p>
    <w:p w:rsidR="00706ABB" w:rsidRDefault="00706ABB" w:rsidP="00F64626"/>
    <w:p w:rsidR="00706ABB" w:rsidRDefault="00706ABB" w:rsidP="00F64626"/>
    <w:p w:rsidR="00F64626" w:rsidRDefault="00F64626" w:rsidP="00F64626"/>
    <w:p w:rsidR="00F64626" w:rsidRDefault="00F64626" w:rsidP="00F64626"/>
    <w:p w:rsidR="00B606F7" w:rsidRDefault="00B606F7" w:rsidP="00706ABB">
      <w:pPr>
        <w:rPr>
          <w:rFonts w:ascii="Arial" w:hAnsi="Arial" w:cs="Arial"/>
          <w:sz w:val="22"/>
          <w:szCs w:val="22"/>
        </w:rPr>
      </w:pPr>
    </w:p>
    <w:p w:rsidR="00F64626" w:rsidRDefault="00F64626" w:rsidP="00F64626"/>
    <w:p w:rsidR="00F64626" w:rsidRDefault="00F64626" w:rsidP="00F64626"/>
    <w:p w:rsidR="001D5E88" w:rsidRDefault="001D5E88">
      <w:r>
        <w:br w:type="page"/>
      </w:r>
    </w:p>
    <w:p w:rsidR="001D5E88" w:rsidRDefault="001D5E88" w:rsidP="002779B9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ADAC30A" wp14:editId="75791FD6">
            <wp:extent cx="2305050" cy="514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88" w:rsidRPr="00551121" w:rsidRDefault="001D5E88" w:rsidP="001D5E88">
      <w:pPr>
        <w:rPr>
          <w:rFonts w:ascii="Arial" w:hAnsi="Arial" w:cs="Arial"/>
          <w:sz w:val="28"/>
          <w:szCs w:val="28"/>
        </w:rPr>
      </w:pPr>
      <w:r w:rsidRPr="00551121">
        <w:rPr>
          <w:rFonts w:ascii="Arial" w:hAnsi="Arial" w:cs="Arial"/>
          <w:b/>
          <w:bCs/>
          <w:sz w:val="28"/>
          <w:szCs w:val="28"/>
        </w:rPr>
        <w:t xml:space="preserve">Guidance Notes: </w:t>
      </w:r>
    </w:p>
    <w:p w:rsidR="001D5E88" w:rsidRPr="001D5E88" w:rsidRDefault="001D5E88" w:rsidP="001D5E88">
      <w:pPr>
        <w:rPr>
          <w:rFonts w:ascii="Arial" w:hAnsi="Arial" w:cs="Arial"/>
          <w:sz w:val="22"/>
          <w:szCs w:val="22"/>
        </w:rPr>
      </w:pPr>
    </w:p>
    <w:p w:rsidR="001D5E88" w:rsidRPr="001D5E88" w:rsidRDefault="001D5E88" w:rsidP="001D5E88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t>Urgent assessment of new inflammatory joint symptoms by an experie</w:t>
      </w:r>
      <w:r w:rsidR="004B4CA4">
        <w:rPr>
          <w:rFonts w:ascii="Arial" w:hAnsi="Arial" w:cs="Arial"/>
          <w:sz w:val="22"/>
          <w:szCs w:val="22"/>
        </w:rPr>
        <w:t>nced rheumatologist is</w:t>
      </w:r>
      <w:r w:rsidRPr="001D5E88">
        <w:rPr>
          <w:rFonts w:ascii="Arial" w:hAnsi="Arial" w:cs="Arial"/>
          <w:sz w:val="22"/>
          <w:szCs w:val="22"/>
        </w:rPr>
        <w:t xml:space="preserve"> important to establish the need for early intervention. </w:t>
      </w:r>
    </w:p>
    <w:p w:rsidR="006E09DC" w:rsidRDefault="006E09DC" w:rsidP="001D5E88">
      <w:pPr>
        <w:pStyle w:val="Default"/>
        <w:rPr>
          <w:rFonts w:ascii="Arial" w:hAnsi="Arial" w:cs="Arial"/>
          <w:sz w:val="22"/>
          <w:szCs w:val="22"/>
        </w:rPr>
      </w:pPr>
    </w:p>
    <w:p w:rsidR="006E09DC" w:rsidRDefault="00E10EA9" w:rsidP="006E09DC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1D5E88">
        <w:rPr>
          <w:rFonts w:ascii="Arial" w:hAnsi="Arial" w:cs="Arial"/>
          <w:sz w:val="22"/>
          <w:szCs w:val="22"/>
        </w:rPr>
        <w:t>eatures suggestive of</w:t>
      </w:r>
      <w:r>
        <w:rPr>
          <w:rFonts w:ascii="Arial" w:hAnsi="Arial" w:cs="Arial"/>
          <w:sz w:val="22"/>
          <w:szCs w:val="22"/>
        </w:rPr>
        <w:t xml:space="preserve"> inflammatory arthritis include</w:t>
      </w:r>
      <w:r w:rsidR="001D5E88" w:rsidRPr="001D5E88">
        <w:rPr>
          <w:rFonts w:ascii="Arial" w:hAnsi="Arial" w:cs="Arial"/>
          <w:sz w:val="22"/>
          <w:szCs w:val="22"/>
        </w:rPr>
        <w:t>:</w:t>
      </w:r>
    </w:p>
    <w:p w:rsidR="006E09DC" w:rsidRDefault="001D5E88" w:rsidP="006E09DC">
      <w:pPr>
        <w:pStyle w:val="Default"/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t xml:space="preserve"> </w:t>
      </w:r>
    </w:p>
    <w:p w:rsidR="00CA17C1" w:rsidRPr="007B6631" w:rsidRDefault="001D5E88" w:rsidP="00CA17C1">
      <w:pPr>
        <w:pStyle w:val="Defaul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B6631">
        <w:rPr>
          <w:rFonts w:ascii="Arial" w:hAnsi="Arial" w:cs="Arial"/>
          <w:bCs/>
          <w:sz w:val="22"/>
          <w:szCs w:val="22"/>
        </w:rPr>
        <w:t xml:space="preserve">Swelling of </w:t>
      </w:r>
      <w:r w:rsidR="00E10EA9" w:rsidRPr="007B6631">
        <w:rPr>
          <w:rFonts w:ascii="Arial" w:hAnsi="Arial" w:cs="Arial"/>
          <w:bCs/>
          <w:sz w:val="22"/>
          <w:szCs w:val="22"/>
        </w:rPr>
        <w:t xml:space="preserve">the </w:t>
      </w:r>
      <w:r w:rsidRPr="007B6631">
        <w:rPr>
          <w:rFonts w:ascii="Arial" w:hAnsi="Arial" w:cs="Arial"/>
          <w:bCs/>
          <w:sz w:val="22"/>
          <w:szCs w:val="22"/>
        </w:rPr>
        <w:t xml:space="preserve">small joints of </w:t>
      </w:r>
      <w:r w:rsidR="00E10EA9" w:rsidRPr="007B6631">
        <w:rPr>
          <w:rFonts w:ascii="Arial" w:hAnsi="Arial" w:cs="Arial"/>
          <w:bCs/>
          <w:sz w:val="22"/>
          <w:szCs w:val="22"/>
        </w:rPr>
        <w:t xml:space="preserve">the </w:t>
      </w:r>
      <w:r w:rsidRPr="007B6631">
        <w:rPr>
          <w:rFonts w:ascii="Arial" w:hAnsi="Arial" w:cs="Arial"/>
          <w:bCs/>
          <w:sz w:val="22"/>
          <w:szCs w:val="22"/>
        </w:rPr>
        <w:t>hands or feet</w:t>
      </w:r>
    </w:p>
    <w:p w:rsidR="001D5E88" w:rsidRPr="007B6631" w:rsidRDefault="001D5E88" w:rsidP="00CA17C1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B6631">
        <w:rPr>
          <w:rFonts w:ascii="Arial" w:hAnsi="Arial" w:cs="Arial"/>
          <w:bCs/>
          <w:sz w:val="22"/>
          <w:szCs w:val="22"/>
        </w:rPr>
        <w:t xml:space="preserve">Positive MCPJ or MTPJ squeeze </w:t>
      </w:r>
    </w:p>
    <w:p w:rsidR="00CA17C1" w:rsidRPr="00E10EA9" w:rsidRDefault="00CA17C1" w:rsidP="00CA17C1">
      <w:pPr>
        <w:pStyle w:val="Default"/>
        <w:rPr>
          <w:rFonts w:ascii="Arial" w:hAnsi="Arial" w:cs="Arial"/>
          <w:sz w:val="22"/>
          <w:szCs w:val="22"/>
        </w:rPr>
      </w:pPr>
    </w:p>
    <w:p w:rsidR="00CA17C1" w:rsidRPr="00E10EA9" w:rsidRDefault="00CA17C1" w:rsidP="00CA17C1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44AC581" wp14:editId="2387C1CD">
            <wp:extent cx="3251200" cy="1771015"/>
            <wp:effectExtent l="0" t="0" r="635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88" w:rsidRPr="00E10EA9" w:rsidRDefault="001D5E88" w:rsidP="001D5E88">
      <w:pPr>
        <w:pStyle w:val="Default"/>
        <w:rPr>
          <w:rFonts w:ascii="Arial" w:hAnsi="Arial" w:cs="Arial"/>
          <w:sz w:val="22"/>
          <w:szCs w:val="22"/>
        </w:rPr>
      </w:pPr>
    </w:p>
    <w:p w:rsidR="00E10EA9" w:rsidRPr="00E10EA9" w:rsidRDefault="00E10EA9" w:rsidP="00E10EA9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bCs/>
          <w:sz w:val="22"/>
          <w:szCs w:val="22"/>
        </w:rPr>
        <w:t>R</w:t>
      </w:r>
      <w:r w:rsidR="002F6FE8">
        <w:rPr>
          <w:rFonts w:ascii="Arial" w:hAnsi="Arial" w:cs="Arial"/>
          <w:bCs/>
          <w:sz w:val="22"/>
          <w:szCs w:val="22"/>
        </w:rPr>
        <w:t>aised inflammatory markers (CRP/</w:t>
      </w:r>
      <w:r w:rsidRPr="00E10EA9">
        <w:rPr>
          <w:rFonts w:ascii="Arial" w:hAnsi="Arial" w:cs="Arial"/>
          <w:bCs/>
          <w:sz w:val="22"/>
          <w:szCs w:val="22"/>
        </w:rPr>
        <w:t>ESR)</w:t>
      </w:r>
    </w:p>
    <w:p w:rsidR="001D5E88" w:rsidRPr="00E10EA9" w:rsidRDefault="001D5E88" w:rsidP="00CA17C1">
      <w:pPr>
        <w:pStyle w:val="Default"/>
        <w:numPr>
          <w:ilvl w:val="0"/>
          <w:numId w:val="6"/>
        </w:numPr>
        <w:spacing w:after="27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 xml:space="preserve">Early morning joint stiffness of &gt; 30 minutes </w:t>
      </w:r>
    </w:p>
    <w:p w:rsidR="001D5E88" w:rsidRPr="00E10EA9" w:rsidRDefault="001D5E88" w:rsidP="00CA17C1">
      <w:pPr>
        <w:pStyle w:val="Default"/>
        <w:numPr>
          <w:ilvl w:val="0"/>
          <w:numId w:val="6"/>
        </w:numPr>
        <w:spacing w:after="27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 xml:space="preserve">Joint stiffness following periods of immobility </w:t>
      </w:r>
    </w:p>
    <w:p w:rsidR="001D5E88" w:rsidRPr="00E10EA9" w:rsidRDefault="001D5E88" w:rsidP="00CA17C1">
      <w:pPr>
        <w:pStyle w:val="Default"/>
        <w:numPr>
          <w:ilvl w:val="0"/>
          <w:numId w:val="6"/>
        </w:numPr>
        <w:spacing w:after="27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 xml:space="preserve">Significant benefit from NSAIDs </w:t>
      </w:r>
    </w:p>
    <w:p w:rsidR="001D5E88" w:rsidRDefault="006E09DC" w:rsidP="00CA17C1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>Strong family h</w:t>
      </w:r>
      <w:r w:rsidR="001D5E88" w:rsidRPr="00E10EA9">
        <w:rPr>
          <w:rFonts w:ascii="Arial" w:hAnsi="Arial" w:cs="Arial"/>
          <w:sz w:val="22"/>
          <w:szCs w:val="22"/>
        </w:rPr>
        <w:t xml:space="preserve">istory </w:t>
      </w:r>
    </w:p>
    <w:p w:rsidR="00D21803" w:rsidRPr="00E10EA9" w:rsidRDefault="00D21803" w:rsidP="00D21803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21803">
        <w:rPr>
          <w:rFonts w:ascii="Arial" w:hAnsi="Arial" w:cs="Arial"/>
          <w:sz w:val="22"/>
          <w:szCs w:val="22"/>
        </w:rPr>
        <w:t xml:space="preserve">The presence of </w:t>
      </w:r>
      <w:r>
        <w:rPr>
          <w:rFonts w:ascii="Arial" w:hAnsi="Arial" w:cs="Arial"/>
          <w:sz w:val="22"/>
          <w:szCs w:val="22"/>
        </w:rPr>
        <w:t xml:space="preserve">related </w:t>
      </w:r>
      <w:r w:rsidRPr="00D21803">
        <w:rPr>
          <w:rFonts w:ascii="Arial" w:hAnsi="Arial" w:cs="Arial"/>
          <w:sz w:val="22"/>
          <w:szCs w:val="22"/>
        </w:rPr>
        <w:t xml:space="preserve">extra-articular features </w:t>
      </w:r>
      <w:r>
        <w:rPr>
          <w:rFonts w:ascii="Arial" w:hAnsi="Arial" w:cs="Arial"/>
          <w:sz w:val="22"/>
          <w:szCs w:val="22"/>
        </w:rPr>
        <w:t>(</w:t>
      </w:r>
      <w:proofErr w:type="spellStart"/>
      <w:r w:rsidR="00C27C1E">
        <w:rPr>
          <w:rFonts w:ascii="Arial" w:hAnsi="Arial" w:cs="Arial"/>
          <w:sz w:val="22"/>
          <w:szCs w:val="22"/>
        </w:rPr>
        <w:t>eg</w:t>
      </w:r>
      <w:proofErr w:type="spellEnd"/>
      <w:r w:rsidR="00C27C1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psoriasis, </w:t>
      </w:r>
      <w:r w:rsidRPr="00D21803">
        <w:rPr>
          <w:rFonts w:ascii="Arial" w:hAnsi="Arial" w:cs="Arial"/>
          <w:sz w:val="22"/>
          <w:szCs w:val="22"/>
        </w:rPr>
        <w:t>uveitis, inflammatory bowel disease</w:t>
      </w:r>
      <w:r>
        <w:rPr>
          <w:rFonts w:ascii="Arial" w:hAnsi="Arial" w:cs="Arial"/>
          <w:sz w:val="22"/>
          <w:szCs w:val="22"/>
        </w:rPr>
        <w:t>)</w:t>
      </w:r>
    </w:p>
    <w:p w:rsidR="001D5E88" w:rsidRDefault="001D5E88" w:rsidP="001D5E88">
      <w:pPr>
        <w:pStyle w:val="Default"/>
        <w:rPr>
          <w:rFonts w:ascii="Arial" w:hAnsi="Arial" w:cs="Arial"/>
          <w:sz w:val="22"/>
          <w:szCs w:val="22"/>
        </w:rPr>
      </w:pPr>
    </w:p>
    <w:p w:rsidR="004B4CA4" w:rsidRPr="001D5E88" w:rsidRDefault="004B4CA4" w:rsidP="004B4CA4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t>Tests should be requested as overleaf, but it is not necessary to wait for the results before referring if the diagnosis is strongly suspected.</w:t>
      </w:r>
      <w:r>
        <w:rPr>
          <w:rFonts w:ascii="Arial" w:hAnsi="Arial" w:cs="Arial"/>
          <w:sz w:val="22"/>
          <w:szCs w:val="22"/>
        </w:rPr>
        <w:t xml:space="preserve"> </w:t>
      </w:r>
      <w:r w:rsidRPr="002F6FE8">
        <w:rPr>
          <w:rFonts w:ascii="Arial" w:hAnsi="Arial" w:cs="Arial"/>
          <w:b/>
          <w:i/>
          <w:sz w:val="22"/>
          <w:szCs w:val="22"/>
        </w:rPr>
        <w:t>Normal inflammatory markers and/or a negative RhF do not exclude a diagnosis of EIA.</w:t>
      </w:r>
      <w:r w:rsidRPr="002F6FE8">
        <w:rPr>
          <w:rFonts w:ascii="Arial" w:hAnsi="Arial" w:cs="Arial"/>
          <w:b/>
          <w:sz w:val="22"/>
          <w:szCs w:val="22"/>
        </w:rPr>
        <w:t xml:space="preserve"> </w:t>
      </w:r>
    </w:p>
    <w:p w:rsidR="004B4CA4" w:rsidRDefault="004B4CA4" w:rsidP="001D5E88">
      <w:pPr>
        <w:pStyle w:val="Default"/>
        <w:rPr>
          <w:rFonts w:ascii="Arial" w:hAnsi="Arial" w:cs="Arial"/>
          <w:sz w:val="22"/>
          <w:szCs w:val="22"/>
        </w:rPr>
      </w:pPr>
    </w:p>
    <w:p w:rsidR="00C27C1E" w:rsidRPr="007B6631" w:rsidRDefault="00C27C1E" w:rsidP="001D5E88">
      <w:pPr>
        <w:pStyle w:val="Default"/>
        <w:rPr>
          <w:rFonts w:ascii="Arial" w:hAnsi="Arial" w:cs="Arial"/>
          <w:sz w:val="22"/>
          <w:szCs w:val="22"/>
        </w:rPr>
      </w:pPr>
    </w:p>
    <w:p w:rsidR="00E82226" w:rsidRDefault="001D5E88" w:rsidP="001D5E88">
      <w:pPr>
        <w:rPr>
          <w:rFonts w:ascii="Arial" w:hAnsi="Arial" w:cs="Arial"/>
          <w:sz w:val="22"/>
          <w:szCs w:val="22"/>
        </w:rPr>
      </w:pPr>
      <w:r w:rsidRPr="004B4CA4">
        <w:rPr>
          <w:rFonts w:ascii="Arial" w:hAnsi="Arial" w:cs="Arial"/>
          <w:sz w:val="22"/>
          <w:szCs w:val="22"/>
        </w:rPr>
        <w:t xml:space="preserve">Patients meeting referral criteria will be seen </w:t>
      </w:r>
      <w:r w:rsidR="006E09DC" w:rsidRPr="004B4CA4">
        <w:rPr>
          <w:rFonts w:ascii="Arial" w:hAnsi="Arial" w:cs="Arial"/>
          <w:sz w:val="22"/>
          <w:szCs w:val="22"/>
        </w:rPr>
        <w:t xml:space="preserve">in </w:t>
      </w:r>
      <w:r w:rsidR="00D21803">
        <w:rPr>
          <w:rFonts w:ascii="Arial" w:hAnsi="Arial" w:cs="Arial"/>
          <w:sz w:val="22"/>
          <w:szCs w:val="22"/>
        </w:rPr>
        <w:t xml:space="preserve">dedicated EIA appointment slots </w:t>
      </w:r>
      <w:r w:rsidRPr="004B4CA4">
        <w:rPr>
          <w:rFonts w:ascii="Arial" w:hAnsi="Arial" w:cs="Arial"/>
          <w:sz w:val="22"/>
          <w:szCs w:val="22"/>
        </w:rPr>
        <w:t>wi</w:t>
      </w:r>
      <w:r w:rsidR="006E09DC" w:rsidRPr="004B4CA4">
        <w:rPr>
          <w:rFonts w:ascii="Arial" w:hAnsi="Arial" w:cs="Arial"/>
          <w:sz w:val="22"/>
          <w:szCs w:val="22"/>
        </w:rPr>
        <w:t>thin 3 weeks of referral, with</w:t>
      </w:r>
      <w:r w:rsidR="002779B9">
        <w:rPr>
          <w:rFonts w:ascii="Arial" w:hAnsi="Arial" w:cs="Arial"/>
          <w:sz w:val="22"/>
          <w:szCs w:val="22"/>
        </w:rPr>
        <w:t xml:space="preserve"> the aim of offering patients DMARDs </w:t>
      </w:r>
      <w:r w:rsidRPr="004B4CA4">
        <w:rPr>
          <w:rFonts w:ascii="Arial" w:hAnsi="Arial" w:cs="Arial"/>
          <w:sz w:val="22"/>
          <w:szCs w:val="22"/>
        </w:rPr>
        <w:t xml:space="preserve">within 6 weeks if the diagnosis is confirmed. </w:t>
      </w:r>
      <w:r w:rsidR="00596BD4" w:rsidRPr="004B4CA4">
        <w:rPr>
          <w:rFonts w:ascii="Arial" w:hAnsi="Arial" w:cs="Arial"/>
          <w:sz w:val="22"/>
          <w:szCs w:val="22"/>
        </w:rPr>
        <w:t>Once commenced on DMARD therapy</w:t>
      </w:r>
      <w:r w:rsidR="00D21803">
        <w:rPr>
          <w:rFonts w:ascii="Arial" w:hAnsi="Arial" w:cs="Arial"/>
          <w:sz w:val="22"/>
          <w:szCs w:val="22"/>
        </w:rPr>
        <w:t>,</w:t>
      </w:r>
      <w:r w:rsidR="00596BD4" w:rsidRPr="004B4CA4">
        <w:rPr>
          <w:rFonts w:ascii="Arial" w:hAnsi="Arial" w:cs="Arial"/>
          <w:sz w:val="22"/>
          <w:szCs w:val="22"/>
        </w:rPr>
        <w:t xml:space="preserve"> </w:t>
      </w:r>
      <w:r w:rsidR="00E10EA9" w:rsidRPr="004B4CA4">
        <w:rPr>
          <w:rFonts w:ascii="Arial" w:hAnsi="Arial" w:cs="Arial"/>
          <w:sz w:val="22"/>
          <w:szCs w:val="22"/>
        </w:rPr>
        <w:t xml:space="preserve">subsequent </w:t>
      </w:r>
      <w:r w:rsidR="00596BD4" w:rsidRPr="004B4CA4">
        <w:rPr>
          <w:rFonts w:ascii="Arial" w:hAnsi="Arial" w:cs="Arial"/>
          <w:sz w:val="22"/>
          <w:szCs w:val="22"/>
        </w:rPr>
        <w:t xml:space="preserve">follow up </w:t>
      </w:r>
      <w:r w:rsidR="00E10EA9" w:rsidRPr="004B4CA4">
        <w:rPr>
          <w:rFonts w:ascii="Arial" w:hAnsi="Arial" w:cs="Arial"/>
          <w:sz w:val="22"/>
          <w:szCs w:val="22"/>
        </w:rPr>
        <w:t xml:space="preserve">will be prioritised to the patients preferred site (WRH, KTC, ALX) wherever possible. </w:t>
      </w: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Default="00145E96" w:rsidP="001D5E88">
      <w:pPr>
        <w:rPr>
          <w:rFonts w:ascii="Arial" w:hAnsi="Arial" w:cs="Arial"/>
          <w:sz w:val="22"/>
          <w:szCs w:val="22"/>
        </w:rPr>
      </w:pPr>
    </w:p>
    <w:p w:rsidR="00145E96" w:rsidRPr="00145E96" w:rsidRDefault="00145E96" w:rsidP="00145E96">
      <w:pPr>
        <w:jc w:val="right"/>
        <w:rPr>
          <w:rFonts w:ascii="Arial" w:hAnsi="Arial" w:cs="Arial"/>
          <w:color w:val="365F91" w:themeColor="accent1" w:themeShade="BF"/>
          <w:sz w:val="20"/>
          <w:szCs w:val="20"/>
        </w:rPr>
      </w:pPr>
      <w:r w:rsidRPr="00145E96">
        <w:rPr>
          <w:rFonts w:ascii="Arial" w:hAnsi="Arial" w:cs="Arial"/>
          <w:color w:val="365F91" w:themeColor="accent1" w:themeShade="BF"/>
          <w:sz w:val="20"/>
          <w:szCs w:val="20"/>
        </w:rPr>
        <w:t>Revised February 2025</w:t>
      </w:r>
    </w:p>
    <w:sectPr w:rsidR="00145E96" w:rsidRPr="00145E96" w:rsidSect="00F64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32976"/>
    <w:multiLevelType w:val="hybridMultilevel"/>
    <w:tmpl w:val="81343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65A91"/>
    <w:multiLevelType w:val="hybridMultilevel"/>
    <w:tmpl w:val="DEECA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E6B2D"/>
    <w:multiLevelType w:val="hybridMultilevel"/>
    <w:tmpl w:val="0A9AF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B6CA4"/>
    <w:multiLevelType w:val="hybridMultilevel"/>
    <w:tmpl w:val="8E3AD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633D1"/>
    <w:multiLevelType w:val="hybridMultilevel"/>
    <w:tmpl w:val="28A4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A6BAE"/>
    <w:multiLevelType w:val="hybridMultilevel"/>
    <w:tmpl w:val="860259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4B5597"/>
    <w:multiLevelType w:val="hybridMultilevel"/>
    <w:tmpl w:val="AC8E42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26"/>
    <w:rsid w:val="00080505"/>
    <w:rsid w:val="001346D7"/>
    <w:rsid w:val="00145E96"/>
    <w:rsid w:val="0019081D"/>
    <w:rsid w:val="001D5E88"/>
    <w:rsid w:val="00205ACE"/>
    <w:rsid w:val="002779B9"/>
    <w:rsid w:val="002A00B6"/>
    <w:rsid w:val="002C63F9"/>
    <w:rsid w:val="002D4C7A"/>
    <w:rsid w:val="002F6FE8"/>
    <w:rsid w:val="0030171C"/>
    <w:rsid w:val="00315931"/>
    <w:rsid w:val="00321323"/>
    <w:rsid w:val="003E4DCB"/>
    <w:rsid w:val="004B4CA4"/>
    <w:rsid w:val="00551121"/>
    <w:rsid w:val="00591DB2"/>
    <w:rsid w:val="00596BD4"/>
    <w:rsid w:val="005C3442"/>
    <w:rsid w:val="005E1C9D"/>
    <w:rsid w:val="005F0966"/>
    <w:rsid w:val="006E09DC"/>
    <w:rsid w:val="00706ABB"/>
    <w:rsid w:val="007809DA"/>
    <w:rsid w:val="007B2A0E"/>
    <w:rsid w:val="007B6631"/>
    <w:rsid w:val="007F0B23"/>
    <w:rsid w:val="00807B25"/>
    <w:rsid w:val="008C324E"/>
    <w:rsid w:val="009721DD"/>
    <w:rsid w:val="009D7421"/>
    <w:rsid w:val="00A040F7"/>
    <w:rsid w:val="00A448B8"/>
    <w:rsid w:val="00A62178"/>
    <w:rsid w:val="00A74AA9"/>
    <w:rsid w:val="00AB5A89"/>
    <w:rsid w:val="00AF7541"/>
    <w:rsid w:val="00B40896"/>
    <w:rsid w:val="00B606F7"/>
    <w:rsid w:val="00B83CF8"/>
    <w:rsid w:val="00C045B6"/>
    <w:rsid w:val="00C15779"/>
    <w:rsid w:val="00C27C1E"/>
    <w:rsid w:val="00CA17C1"/>
    <w:rsid w:val="00CA4269"/>
    <w:rsid w:val="00CC2D02"/>
    <w:rsid w:val="00CE2351"/>
    <w:rsid w:val="00D21803"/>
    <w:rsid w:val="00E10EA9"/>
    <w:rsid w:val="00E82226"/>
    <w:rsid w:val="00F64626"/>
    <w:rsid w:val="00F94672"/>
    <w:rsid w:val="00F9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."/>
  <w:listSeparator w:val=","/>
  <w14:docId w14:val="7146A6EF"/>
  <w15:docId w15:val="{1E734204-5C51-4CAD-AB84-1EECB095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8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72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21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21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40F7"/>
    <w:pPr>
      <w:ind w:left="720"/>
      <w:contextualSpacing/>
    </w:pPr>
  </w:style>
  <w:style w:type="character" w:styleId="Hyperlink">
    <w:name w:val="Hyperlink"/>
    <w:basedOn w:val="DefaultParagraphFont"/>
    <w:unhideWhenUsed/>
    <w:rsid w:val="00CC2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tyles" Target="styles.xml"/><Relationship Id="rId21" Type="http://schemas.openxmlformats.org/officeDocument/2006/relationships/control" Target="activeX/activeX14.xml"/><Relationship Id="rId34" Type="http://schemas.openxmlformats.org/officeDocument/2006/relationships/image" Target="media/image3.emf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A5158-6969-4747-92EB-0C6AD8FD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Starkie</dc:creator>
  <cp:lastModifiedBy>Cardy, Caroline (Rheumatology Med - WRH)</cp:lastModifiedBy>
  <cp:revision>2</cp:revision>
  <cp:lastPrinted>2016-02-03T09:03:00Z</cp:lastPrinted>
  <dcterms:created xsi:type="dcterms:W3CDTF">2025-02-06T15:20:00Z</dcterms:created>
  <dcterms:modified xsi:type="dcterms:W3CDTF">2025-02-06T15:20:00Z</dcterms:modified>
</cp:coreProperties>
</file>