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1927"/>
        <w:gridCol w:w="1952"/>
        <w:gridCol w:w="1963"/>
        <w:gridCol w:w="1807"/>
        <w:gridCol w:w="1993"/>
        <w:gridCol w:w="1333"/>
        <w:gridCol w:w="2983"/>
      </w:tblGrid>
      <w:tr w:rsidR="00A909F9" w:rsidRPr="00A909F9" w14:paraId="6448644F" w14:textId="77777777" w:rsidTr="00A909F9">
        <w:trPr>
          <w:trHeight w:val="402"/>
        </w:trPr>
        <w:tc>
          <w:tcPr>
            <w:tcW w:w="0" w:type="auto"/>
            <w:gridSpan w:val="6"/>
            <w:tcBorders>
              <w:top w:val="nil"/>
              <w:left w:val="nil"/>
              <w:bottom w:val="single" w:sz="4" w:space="0" w:color="auto"/>
              <w:right w:val="nil"/>
            </w:tcBorders>
            <w:shd w:val="clear" w:color="auto" w:fill="auto"/>
            <w:vAlign w:val="center"/>
            <w:hideMark/>
          </w:tcPr>
          <w:p w14:paraId="0474FFDC" w14:textId="77777777" w:rsidR="00A909F9" w:rsidRPr="00A909F9" w:rsidRDefault="00A909F9" w:rsidP="00A909F9">
            <w:pPr>
              <w:spacing w:after="0" w:line="240" w:lineRule="auto"/>
              <w:jc w:val="center"/>
              <w:rPr>
                <w:rFonts w:ascii="Calibri" w:eastAsia="Times New Roman" w:hAnsi="Calibri" w:cs="Calibri"/>
                <w:b/>
                <w:bCs/>
                <w:color w:val="000000"/>
                <w:kern w:val="0"/>
                <w:sz w:val="28"/>
                <w:szCs w:val="28"/>
                <w:lang w:eastAsia="en-GB"/>
                <w14:ligatures w14:val="none"/>
              </w:rPr>
            </w:pPr>
            <w:r w:rsidRPr="00A909F9">
              <w:rPr>
                <w:rFonts w:ascii="Calibri" w:eastAsia="Times New Roman" w:hAnsi="Calibri" w:cs="Calibri"/>
                <w:b/>
                <w:bCs/>
                <w:color w:val="000000"/>
                <w:kern w:val="0"/>
                <w:sz w:val="28"/>
                <w:szCs w:val="28"/>
                <w:lang w:eastAsia="en-GB"/>
                <w14:ligatures w14:val="none"/>
              </w:rPr>
              <w:t>WRES Action Plan - Sept 2023</w:t>
            </w:r>
          </w:p>
        </w:tc>
        <w:tc>
          <w:tcPr>
            <w:tcW w:w="0" w:type="auto"/>
            <w:tcBorders>
              <w:top w:val="nil"/>
              <w:left w:val="nil"/>
              <w:bottom w:val="nil"/>
              <w:right w:val="nil"/>
            </w:tcBorders>
            <w:shd w:val="clear" w:color="auto" w:fill="auto"/>
            <w:noWrap/>
            <w:vAlign w:val="bottom"/>
            <w:hideMark/>
          </w:tcPr>
          <w:p w14:paraId="17885598" w14:textId="77777777" w:rsidR="00A909F9" w:rsidRPr="00A909F9" w:rsidRDefault="00A909F9" w:rsidP="00A909F9">
            <w:pPr>
              <w:spacing w:after="0" w:line="240" w:lineRule="auto"/>
              <w:jc w:val="center"/>
              <w:rPr>
                <w:rFonts w:ascii="Calibri" w:eastAsia="Times New Roman" w:hAnsi="Calibri" w:cs="Calibri"/>
                <w:b/>
                <w:bCs/>
                <w:color w:val="000000"/>
                <w:kern w:val="0"/>
                <w:sz w:val="28"/>
                <w:szCs w:val="28"/>
                <w:lang w:eastAsia="en-GB"/>
                <w14:ligatures w14:val="none"/>
              </w:rPr>
            </w:pPr>
          </w:p>
        </w:tc>
      </w:tr>
      <w:tr w:rsidR="00A909F9" w:rsidRPr="00A909F9" w14:paraId="7428B17C" w14:textId="77777777" w:rsidTr="00A909F9">
        <w:trPr>
          <w:trHeight w:val="889"/>
        </w:trPr>
        <w:tc>
          <w:tcPr>
            <w:tcW w:w="0" w:type="auto"/>
            <w:tcBorders>
              <w:top w:val="nil"/>
              <w:left w:val="single" w:sz="4" w:space="0" w:color="auto"/>
              <w:bottom w:val="single" w:sz="4" w:space="0" w:color="auto"/>
              <w:right w:val="single" w:sz="4" w:space="0" w:color="auto"/>
            </w:tcBorders>
            <w:shd w:val="clear" w:color="000000" w:fill="DDEBF7"/>
            <w:vAlign w:val="center"/>
            <w:hideMark/>
          </w:tcPr>
          <w:p w14:paraId="483D1E77" w14:textId="77777777" w:rsidR="00A909F9" w:rsidRPr="00A909F9" w:rsidRDefault="00A909F9" w:rsidP="00A909F9">
            <w:pPr>
              <w:spacing w:after="0" w:line="240" w:lineRule="auto"/>
              <w:jc w:val="center"/>
              <w:rPr>
                <w:rFonts w:ascii="Calibri" w:eastAsia="Times New Roman" w:hAnsi="Calibri" w:cs="Calibri"/>
                <w:color w:val="000000"/>
                <w:kern w:val="0"/>
                <w:sz w:val="18"/>
                <w:szCs w:val="18"/>
                <w:lang w:eastAsia="en-GB"/>
                <w14:ligatures w14:val="none"/>
              </w:rPr>
            </w:pPr>
            <w:r w:rsidRPr="00A909F9">
              <w:rPr>
                <w:rFonts w:ascii="Calibri" w:eastAsia="Times New Roman" w:hAnsi="Calibri" w:cs="Calibri"/>
                <w:color w:val="000000"/>
                <w:kern w:val="0"/>
                <w:sz w:val="18"/>
                <w:szCs w:val="18"/>
                <w:lang w:eastAsia="en-GB"/>
                <w14:ligatures w14:val="none"/>
              </w:rPr>
              <w:t>WRES INDICATOR</w:t>
            </w:r>
          </w:p>
        </w:tc>
        <w:tc>
          <w:tcPr>
            <w:tcW w:w="0" w:type="auto"/>
            <w:tcBorders>
              <w:top w:val="nil"/>
              <w:left w:val="nil"/>
              <w:bottom w:val="single" w:sz="4" w:space="0" w:color="auto"/>
              <w:right w:val="single" w:sz="4" w:space="0" w:color="auto"/>
            </w:tcBorders>
            <w:shd w:val="clear" w:color="000000" w:fill="DDEBF7"/>
            <w:vAlign w:val="center"/>
            <w:hideMark/>
          </w:tcPr>
          <w:p w14:paraId="6BC6870E" w14:textId="77777777" w:rsidR="00A909F9" w:rsidRPr="00A909F9" w:rsidRDefault="00A909F9" w:rsidP="00A909F9">
            <w:pPr>
              <w:spacing w:after="0" w:line="240" w:lineRule="auto"/>
              <w:jc w:val="center"/>
              <w:rPr>
                <w:rFonts w:ascii="Calibri" w:eastAsia="Times New Roman" w:hAnsi="Calibri" w:cs="Calibri"/>
                <w:color w:val="000000"/>
                <w:kern w:val="0"/>
                <w:sz w:val="18"/>
                <w:szCs w:val="18"/>
                <w:lang w:eastAsia="en-GB"/>
                <w14:ligatures w14:val="none"/>
              </w:rPr>
            </w:pPr>
            <w:r w:rsidRPr="00A909F9">
              <w:rPr>
                <w:rFonts w:ascii="Calibri" w:eastAsia="Times New Roman" w:hAnsi="Calibri" w:cs="Calibri"/>
                <w:color w:val="000000"/>
                <w:kern w:val="0"/>
                <w:sz w:val="18"/>
                <w:szCs w:val="18"/>
                <w:lang w:eastAsia="en-GB"/>
                <w14:ligatures w14:val="none"/>
              </w:rPr>
              <w:t>NATIONAL POSITION (FROM NHS WRES DATA ANALYSIS REPORT FROM 2022)</w:t>
            </w:r>
          </w:p>
        </w:tc>
        <w:tc>
          <w:tcPr>
            <w:tcW w:w="0" w:type="auto"/>
            <w:tcBorders>
              <w:top w:val="nil"/>
              <w:left w:val="nil"/>
              <w:bottom w:val="single" w:sz="4" w:space="0" w:color="auto"/>
              <w:right w:val="single" w:sz="4" w:space="0" w:color="auto"/>
            </w:tcBorders>
            <w:shd w:val="clear" w:color="000000" w:fill="DDEBF7"/>
            <w:vAlign w:val="center"/>
            <w:hideMark/>
          </w:tcPr>
          <w:p w14:paraId="3A381D65" w14:textId="77777777" w:rsidR="00A909F9" w:rsidRPr="00A909F9" w:rsidRDefault="00A909F9" w:rsidP="00A909F9">
            <w:pPr>
              <w:spacing w:after="0" w:line="240" w:lineRule="auto"/>
              <w:jc w:val="center"/>
              <w:rPr>
                <w:rFonts w:ascii="Calibri" w:eastAsia="Times New Roman" w:hAnsi="Calibri" w:cs="Calibri"/>
                <w:color w:val="000000"/>
                <w:kern w:val="0"/>
                <w:sz w:val="18"/>
                <w:szCs w:val="18"/>
                <w:lang w:eastAsia="en-GB"/>
                <w14:ligatures w14:val="none"/>
              </w:rPr>
            </w:pPr>
            <w:r w:rsidRPr="00A909F9">
              <w:rPr>
                <w:rFonts w:ascii="Calibri" w:eastAsia="Times New Roman" w:hAnsi="Calibri" w:cs="Calibri"/>
                <w:color w:val="000000"/>
                <w:kern w:val="0"/>
                <w:sz w:val="18"/>
                <w:szCs w:val="18"/>
                <w:lang w:eastAsia="en-GB"/>
                <w14:ligatures w14:val="none"/>
              </w:rPr>
              <w:t>HOW OUR TRUST COMPARES TO NATIONAL POSITION PUBLISHED in May 2023</w:t>
            </w:r>
          </w:p>
        </w:tc>
        <w:tc>
          <w:tcPr>
            <w:tcW w:w="0" w:type="auto"/>
            <w:tcBorders>
              <w:top w:val="nil"/>
              <w:left w:val="nil"/>
              <w:bottom w:val="single" w:sz="4" w:space="0" w:color="auto"/>
              <w:right w:val="single" w:sz="4" w:space="0" w:color="auto"/>
            </w:tcBorders>
            <w:shd w:val="clear" w:color="000000" w:fill="DDEBF7"/>
            <w:vAlign w:val="center"/>
            <w:hideMark/>
          </w:tcPr>
          <w:p w14:paraId="15CC8888" w14:textId="77777777" w:rsidR="00A909F9" w:rsidRPr="00A909F9" w:rsidRDefault="00A909F9" w:rsidP="00A909F9">
            <w:pPr>
              <w:spacing w:after="0" w:line="240" w:lineRule="auto"/>
              <w:jc w:val="center"/>
              <w:rPr>
                <w:rFonts w:ascii="Calibri" w:eastAsia="Times New Roman" w:hAnsi="Calibri" w:cs="Calibri"/>
                <w:color w:val="000000"/>
                <w:kern w:val="0"/>
                <w:sz w:val="18"/>
                <w:szCs w:val="18"/>
                <w:lang w:eastAsia="en-GB"/>
                <w14:ligatures w14:val="none"/>
              </w:rPr>
            </w:pPr>
            <w:r w:rsidRPr="00A909F9">
              <w:rPr>
                <w:rFonts w:ascii="Calibri" w:eastAsia="Times New Roman" w:hAnsi="Calibri" w:cs="Calibri"/>
                <w:color w:val="000000"/>
                <w:kern w:val="0"/>
                <w:sz w:val="18"/>
                <w:szCs w:val="18"/>
                <w:lang w:eastAsia="en-GB"/>
                <w14:ligatures w14:val="none"/>
              </w:rPr>
              <w:t>Target by 31st March 2024</w:t>
            </w:r>
          </w:p>
        </w:tc>
        <w:tc>
          <w:tcPr>
            <w:tcW w:w="0" w:type="auto"/>
            <w:tcBorders>
              <w:top w:val="nil"/>
              <w:left w:val="nil"/>
              <w:bottom w:val="single" w:sz="4" w:space="0" w:color="auto"/>
              <w:right w:val="single" w:sz="4" w:space="0" w:color="auto"/>
            </w:tcBorders>
            <w:shd w:val="clear" w:color="000000" w:fill="DDEBF7"/>
            <w:noWrap/>
            <w:vAlign w:val="center"/>
            <w:hideMark/>
          </w:tcPr>
          <w:p w14:paraId="629E7EE7" w14:textId="77777777" w:rsidR="00A909F9" w:rsidRPr="00A909F9" w:rsidRDefault="00A909F9" w:rsidP="00A909F9">
            <w:pPr>
              <w:spacing w:after="0" w:line="240" w:lineRule="auto"/>
              <w:jc w:val="center"/>
              <w:rPr>
                <w:rFonts w:ascii="Calibri" w:eastAsia="Times New Roman" w:hAnsi="Calibri" w:cs="Calibri"/>
                <w:color w:val="000000"/>
                <w:kern w:val="0"/>
                <w:sz w:val="18"/>
                <w:szCs w:val="18"/>
                <w:lang w:eastAsia="en-GB"/>
                <w14:ligatures w14:val="none"/>
              </w:rPr>
            </w:pPr>
            <w:r w:rsidRPr="00A909F9">
              <w:rPr>
                <w:rFonts w:ascii="Calibri" w:eastAsia="Times New Roman" w:hAnsi="Calibri" w:cs="Calibri"/>
                <w:color w:val="000000"/>
                <w:kern w:val="0"/>
                <w:sz w:val="18"/>
                <w:szCs w:val="18"/>
                <w:lang w:eastAsia="en-GB"/>
                <w14:ligatures w14:val="none"/>
              </w:rPr>
              <w:t>Action</w:t>
            </w:r>
          </w:p>
        </w:tc>
        <w:tc>
          <w:tcPr>
            <w:tcW w:w="0" w:type="auto"/>
            <w:tcBorders>
              <w:top w:val="nil"/>
              <w:left w:val="nil"/>
              <w:bottom w:val="single" w:sz="4" w:space="0" w:color="auto"/>
              <w:right w:val="single" w:sz="4" w:space="0" w:color="auto"/>
            </w:tcBorders>
            <w:shd w:val="clear" w:color="000000" w:fill="DDEBF7"/>
            <w:noWrap/>
            <w:vAlign w:val="center"/>
            <w:hideMark/>
          </w:tcPr>
          <w:p w14:paraId="75775847" w14:textId="77777777" w:rsidR="00A909F9" w:rsidRPr="00A909F9" w:rsidRDefault="00A909F9" w:rsidP="00A909F9">
            <w:pPr>
              <w:spacing w:after="0" w:line="240" w:lineRule="auto"/>
              <w:jc w:val="center"/>
              <w:rPr>
                <w:rFonts w:ascii="Calibri" w:eastAsia="Times New Roman" w:hAnsi="Calibri" w:cs="Calibri"/>
                <w:color w:val="000000"/>
                <w:kern w:val="0"/>
                <w:sz w:val="18"/>
                <w:szCs w:val="18"/>
                <w:lang w:eastAsia="en-GB"/>
                <w14:ligatures w14:val="none"/>
              </w:rPr>
            </w:pPr>
            <w:r w:rsidRPr="00A909F9">
              <w:rPr>
                <w:rFonts w:ascii="Calibri" w:eastAsia="Times New Roman" w:hAnsi="Calibri" w:cs="Calibri"/>
                <w:color w:val="000000"/>
                <w:kern w:val="0"/>
                <w:sz w:val="18"/>
                <w:szCs w:val="18"/>
                <w:lang w:eastAsia="en-GB"/>
                <w14:ligatures w14:val="none"/>
              </w:rPr>
              <w:t xml:space="preserve">Action </w:t>
            </w:r>
            <w:proofErr w:type="gramStart"/>
            <w:r w:rsidRPr="00A909F9">
              <w:rPr>
                <w:rFonts w:ascii="Calibri" w:eastAsia="Times New Roman" w:hAnsi="Calibri" w:cs="Calibri"/>
                <w:color w:val="000000"/>
                <w:kern w:val="0"/>
                <w:sz w:val="18"/>
                <w:szCs w:val="18"/>
                <w:lang w:eastAsia="en-GB"/>
                <w14:ligatures w14:val="none"/>
              </w:rPr>
              <w:t>Lead</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000000" w:fill="DDEBF7"/>
            <w:noWrap/>
            <w:vAlign w:val="center"/>
            <w:hideMark/>
          </w:tcPr>
          <w:p w14:paraId="7E829F5D" w14:textId="77777777" w:rsidR="00A909F9" w:rsidRPr="00A909F9" w:rsidRDefault="00A909F9" w:rsidP="00A909F9">
            <w:pPr>
              <w:spacing w:after="0" w:line="240" w:lineRule="auto"/>
              <w:jc w:val="center"/>
              <w:rPr>
                <w:rFonts w:ascii="Calibri" w:eastAsia="Times New Roman" w:hAnsi="Calibri" w:cs="Calibri"/>
                <w:color w:val="000000"/>
                <w:kern w:val="0"/>
                <w:sz w:val="18"/>
                <w:szCs w:val="18"/>
                <w:lang w:eastAsia="en-GB"/>
                <w14:ligatures w14:val="none"/>
              </w:rPr>
            </w:pPr>
            <w:r w:rsidRPr="00A909F9">
              <w:rPr>
                <w:rFonts w:ascii="Calibri" w:eastAsia="Times New Roman" w:hAnsi="Calibri" w:cs="Calibri"/>
                <w:color w:val="000000"/>
                <w:kern w:val="0"/>
                <w:sz w:val="18"/>
                <w:szCs w:val="18"/>
                <w:lang w:eastAsia="en-GB"/>
                <w14:ligatures w14:val="none"/>
              </w:rPr>
              <w:t>Update 2023</w:t>
            </w:r>
          </w:p>
        </w:tc>
      </w:tr>
      <w:tr w:rsidR="00A909F9" w:rsidRPr="00A909F9" w14:paraId="1F0E459A" w14:textId="77777777" w:rsidTr="00A909F9">
        <w:trPr>
          <w:trHeight w:val="418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82DE83E" w14:textId="77777777" w:rsidR="00A909F9" w:rsidRPr="00A909F9" w:rsidRDefault="00A909F9" w:rsidP="00A909F9">
            <w:pPr>
              <w:spacing w:after="0" w:line="240" w:lineRule="auto"/>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1.        % of BME staff in Bands 8-9, VSM (including executive Board members) compared to % of BME staff in the workforce</w:t>
            </w:r>
          </w:p>
        </w:tc>
        <w:tc>
          <w:tcPr>
            <w:tcW w:w="0" w:type="auto"/>
            <w:tcBorders>
              <w:top w:val="nil"/>
              <w:left w:val="nil"/>
              <w:bottom w:val="single" w:sz="4" w:space="0" w:color="auto"/>
              <w:right w:val="single" w:sz="4" w:space="0" w:color="auto"/>
            </w:tcBorders>
            <w:shd w:val="clear" w:color="auto" w:fill="auto"/>
            <w:vAlign w:val="center"/>
            <w:hideMark/>
          </w:tcPr>
          <w:p w14:paraId="743378A6" w14:textId="77777777" w:rsidR="00A909F9" w:rsidRPr="00A909F9" w:rsidRDefault="00A909F9" w:rsidP="00A909F9">
            <w:pPr>
              <w:spacing w:after="0" w:line="240" w:lineRule="auto"/>
              <w:jc w:val="center"/>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Nationally10.3</w:t>
            </w:r>
            <w:proofErr w:type="gramStart"/>
            <w:r w:rsidRPr="00A909F9">
              <w:rPr>
                <w:rFonts w:ascii="Calibri" w:eastAsia="Times New Roman" w:hAnsi="Calibri" w:cs="Calibri"/>
                <w:color w:val="000000"/>
                <w:kern w:val="0"/>
                <w:sz w:val="20"/>
                <w:szCs w:val="20"/>
                <w:lang w:eastAsia="en-GB"/>
                <w14:ligatures w14:val="none"/>
              </w:rPr>
              <w:t>%  of</w:t>
            </w:r>
            <w:proofErr w:type="gramEnd"/>
            <w:r w:rsidRPr="00A909F9">
              <w:rPr>
                <w:rFonts w:ascii="Calibri" w:eastAsia="Times New Roman" w:hAnsi="Calibri" w:cs="Calibri"/>
                <w:color w:val="000000"/>
                <w:kern w:val="0"/>
                <w:sz w:val="20"/>
                <w:szCs w:val="20"/>
                <w:lang w:eastAsia="en-GB"/>
                <w14:ligatures w14:val="none"/>
              </w:rPr>
              <w:t xml:space="preserve"> staff at </w:t>
            </w:r>
            <w:proofErr w:type="spellStart"/>
            <w:r w:rsidRPr="00A909F9">
              <w:rPr>
                <w:rFonts w:ascii="Calibri" w:eastAsia="Times New Roman" w:hAnsi="Calibri" w:cs="Calibri"/>
                <w:color w:val="000000"/>
                <w:kern w:val="0"/>
                <w:sz w:val="20"/>
                <w:szCs w:val="20"/>
                <w:lang w:eastAsia="en-GB"/>
                <w14:ligatures w14:val="none"/>
              </w:rPr>
              <w:t>AfC</w:t>
            </w:r>
            <w:proofErr w:type="spellEnd"/>
            <w:r w:rsidRPr="00A909F9">
              <w:rPr>
                <w:rFonts w:ascii="Calibri" w:eastAsia="Times New Roman" w:hAnsi="Calibri" w:cs="Calibri"/>
                <w:color w:val="000000"/>
                <w:kern w:val="0"/>
                <w:sz w:val="20"/>
                <w:szCs w:val="20"/>
                <w:lang w:eastAsia="en-GB"/>
                <w14:ligatures w14:val="none"/>
              </w:rPr>
              <w:t xml:space="preserve"> pay bands 8c and above are from a BME background. This is significantly</w:t>
            </w:r>
            <w:r w:rsidRPr="00A909F9">
              <w:rPr>
                <w:rFonts w:ascii="Calibri" w:eastAsia="Times New Roman" w:hAnsi="Calibri" w:cs="Calibri"/>
                <w:color w:val="000000"/>
                <w:kern w:val="0"/>
                <w:sz w:val="20"/>
                <w:szCs w:val="20"/>
                <w:lang w:eastAsia="en-GB"/>
                <w14:ligatures w14:val="none"/>
              </w:rPr>
              <w:br/>
              <w:t xml:space="preserve">lower than the </w:t>
            </w:r>
            <w:r w:rsidRPr="00A909F9">
              <w:rPr>
                <w:rFonts w:ascii="Calibri" w:eastAsia="Times New Roman" w:hAnsi="Calibri" w:cs="Calibri"/>
                <w:b/>
                <w:bCs/>
                <w:color w:val="000000"/>
                <w:kern w:val="0"/>
                <w:sz w:val="20"/>
                <w:szCs w:val="20"/>
                <w:lang w:eastAsia="en-GB"/>
                <w14:ligatures w14:val="none"/>
              </w:rPr>
              <w:t>24.2%</w:t>
            </w:r>
            <w:r w:rsidRPr="00A909F9">
              <w:rPr>
                <w:rFonts w:ascii="Calibri" w:eastAsia="Times New Roman" w:hAnsi="Calibri" w:cs="Calibri"/>
                <w:color w:val="000000"/>
                <w:kern w:val="0"/>
                <w:sz w:val="20"/>
                <w:szCs w:val="20"/>
                <w:lang w:eastAsia="en-GB"/>
                <w14:ligatures w14:val="none"/>
              </w:rPr>
              <w:t>of all BME staff in NHS trusts and CCGs.</w:t>
            </w:r>
          </w:p>
        </w:tc>
        <w:tc>
          <w:tcPr>
            <w:tcW w:w="0" w:type="auto"/>
            <w:tcBorders>
              <w:top w:val="nil"/>
              <w:left w:val="nil"/>
              <w:bottom w:val="single" w:sz="4" w:space="0" w:color="auto"/>
              <w:right w:val="single" w:sz="4" w:space="0" w:color="auto"/>
            </w:tcBorders>
            <w:shd w:val="clear" w:color="000000" w:fill="FFFFFF"/>
            <w:vAlign w:val="center"/>
            <w:hideMark/>
          </w:tcPr>
          <w:p w14:paraId="75A8683F" w14:textId="77777777" w:rsidR="00A909F9" w:rsidRPr="00A909F9" w:rsidRDefault="00A909F9" w:rsidP="00A909F9">
            <w:pPr>
              <w:spacing w:after="0" w:line="240" w:lineRule="auto"/>
              <w:jc w:val="center"/>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 xml:space="preserve">Our position has decreased slightly from </w:t>
            </w:r>
            <w:r w:rsidRPr="00A909F9">
              <w:rPr>
                <w:rFonts w:ascii="Calibri" w:eastAsia="Times New Roman" w:hAnsi="Calibri" w:cs="Calibri"/>
                <w:b/>
                <w:bCs/>
                <w:color w:val="000000"/>
                <w:kern w:val="0"/>
                <w:sz w:val="20"/>
                <w:szCs w:val="20"/>
                <w:lang w:eastAsia="en-GB"/>
                <w14:ligatures w14:val="none"/>
              </w:rPr>
              <w:t>22</w:t>
            </w:r>
            <w:r w:rsidRPr="00A909F9">
              <w:rPr>
                <w:rFonts w:ascii="Calibri" w:eastAsia="Times New Roman" w:hAnsi="Calibri" w:cs="Calibri"/>
                <w:color w:val="000000"/>
                <w:kern w:val="0"/>
                <w:sz w:val="20"/>
                <w:szCs w:val="20"/>
                <w:lang w:eastAsia="en-GB"/>
                <w14:ligatures w14:val="none"/>
              </w:rPr>
              <w:t xml:space="preserve"> BAME Band 8a and above positions in 2020to </w:t>
            </w:r>
            <w:r w:rsidRPr="00A909F9">
              <w:rPr>
                <w:rFonts w:ascii="Calibri" w:eastAsia="Times New Roman" w:hAnsi="Calibri" w:cs="Calibri"/>
                <w:b/>
                <w:bCs/>
                <w:color w:val="000000"/>
                <w:kern w:val="0"/>
                <w:sz w:val="20"/>
                <w:szCs w:val="20"/>
                <w:lang w:eastAsia="en-GB"/>
                <w14:ligatures w14:val="none"/>
              </w:rPr>
              <w:t>21 BAME Band 8a and above in 2021 (6.7</w:t>
            </w:r>
            <w:r w:rsidRPr="00A909F9">
              <w:rPr>
                <w:rFonts w:ascii="Calibri" w:eastAsia="Times New Roman" w:hAnsi="Calibri" w:cs="Calibri"/>
                <w:color w:val="000000"/>
                <w:kern w:val="0"/>
                <w:sz w:val="20"/>
                <w:szCs w:val="20"/>
                <w:lang w:eastAsia="en-GB"/>
                <w14:ligatures w14:val="none"/>
              </w:rPr>
              <w:t>%</w:t>
            </w:r>
            <w:r w:rsidRPr="00A909F9">
              <w:rPr>
                <w:rFonts w:ascii="Calibri" w:eastAsia="Times New Roman" w:hAnsi="Calibri" w:cs="Calibri"/>
                <w:b/>
                <w:bCs/>
                <w:color w:val="000000"/>
                <w:kern w:val="0"/>
                <w:sz w:val="20"/>
                <w:szCs w:val="20"/>
                <w:lang w:eastAsia="en-GB"/>
                <w14:ligatures w14:val="none"/>
              </w:rPr>
              <w:t xml:space="preserve"> </w:t>
            </w:r>
            <w:r w:rsidRPr="00A909F9">
              <w:rPr>
                <w:rFonts w:ascii="Calibri" w:eastAsia="Times New Roman" w:hAnsi="Calibri" w:cs="Calibri"/>
                <w:color w:val="000000"/>
                <w:kern w:val="0"/>
                <w:sz w:val="20"/>
                <w:szCs w:val="20"/>
                <w:lang w:eastAsia="en-GB"/>
                <w14:ligatures w14:val="none"/>
              </w:rPr>
              <w:t xml:space="preserve">of overall B8a and above positions) </w:t>
            </w:r>
          </w:p>
        </w:tc>
        <w:tc>
          <w:tcPr>
            <w:tcW w:w="0" w:type="auto"/>
            <w:tcBorders>
              <w:top w:val="nil"/>
              <w:left w:val="nil"/>
              <w:bottom w:val="single" w:sz="4" w:space="0" w:color="auto"/>
              <w:right w:val="single" w:sz="4" w:space="0" w:color="auto"/>
            </w:tcBorders>
            <w:shd w:val="clear" w:color="000000" w:fill="FFFFFF"/>
            <w:vAlign w:val="center"/>
            <w:hideMark/>
          </w:tcPr>
          <w:p w14:paraId="58B4211C" w14:textId="77777777" w:rsidR="00A909F9" w:rsidRPr="00A909F9" w:rsidRDefault="00A909F9" w:rsidP="00A909F9">
            <w:pPr>
              <w:spacing w:after="0" w:line="240" w:lineRule="auto"/>
              <w:jc w:val="center"/>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 xml:space="preserve">Increase representation of BAME staff at band 8a and above to </w:t>
            </w:r>
            <w:r w:rsidRPr="00A909F9">
              <w:rPr>
                <w:rFonts w:ascii="Calibri" w:eastAsia="Times New Roman" w:hAnsi="Calibri" w:cs="Calibri"/>
                <w:b/>
                <w:bCs/>
                <w:color w:val="000000"/>
                <w:kern w:val="0"/>
                <w:sz w:val="20"/>
                <w:szCs w:val="20"/>
                <w:lang w:eastAsia="en-GB"/>
                <w14:ligatures w14:val="none"/>
              </w:rPr>
              <w:t>7.6</w:t>
            </w:r>
            <w:r w:rsidRPr="00A909F9">
              <w:rPr>
                <w:rFonts w:ascii="Calibri" w:eastAsia="Times New Roman" w:hAnsi="Calibri" w:cs="Calibri"/>
                <w:color w:val="000000"/>
                <w:kern w:val="0"/>
                <w:sz w:val="20"/>
                <w:szCs w:val="20"/>
                <w:lang w:eastAsia="en-GB"/>
                <w14:ligatures w14:val="none"/>
              </w:rPr>
              <w:t>% in line with local demographic by 2023.</w:t>
            </w:r>
          </w:p>
        </w:tc>
        <w:tc>
          <w:tcPr>
            <w:tcW w:w="0" w:type="auto"/>
            <w:tcBorders>
              <w:top w:val="nil"/>
              <w:left w:val="nil"/>
              <w:bottom w:val="single" w:sz="4" w:space="0" w:color="auto"/>
              <w:right w:val="single" w:sz="4" w:space="0" w:color="auto"/>
            </w:tcBorders>
            <w:shd w:val="clear" w:color="auto" w:fill="auto"/>
            <w:vAlign w:val="center"/>
            <w:hideMark/>
          </w:tcPr>
          <w:p w14:paraId="1167227D" w14:textId="77777777" w:rsidR="00A909F9" w:rsidRPr="00A909F9" w:rsidRDefault="00A909F9" w:rsidP="00A909F9">
            <w:pPr>
              <w:spacing w:after="0" w:line="240" w:lineRule="auto"/>
              <w:jc w:val="center"/>
              <w:rPr>
                <w:rFonts w:ascii="Calibri" w:eastAsia="Times New Roman" w:hAnsi="Calibri" w:cs="Calibri"/>
                <w:color w:val="000000"/>
                <w:kern w:val="0"/>
                <w:sz w:val="18"/>
                <w:szCs w:val="18"/>
                <w:lang w:eastAsia="en-GB"/>
                <w14:ligatures w14:val="none"/>
              </w:rPr>
            </w:pPr>
            <w:r w:rsidRPr="00A909F9">
              <w:rPr>
                <w:rFonts w:ascii="Calibri" w:eastAsia="Times New Roman" w:hAnsi="Calibri" w:cs="Calibri"/>
                <w:color w:val="000000"/>
                <w:kern w:val="0"/>
                <w:sz w:val="18"/>
                <w:szCs w:val="18"/>
                <w:lang w:eastAsia="en-GB"/>
                <w14:ligatures w14:val="none"/>
              </w:rPr>
              <w:t>• To develop a modern recruitment and talent management process to increase representation of Underrepresented groups at B8a and above.</w:t>
            </w:r>
            <w:r w:rsidRPr="00A909F9">
              <w:rPr>
                <w:rFonts w:ascii="Calibri" w:eastAsia="Times New Roman" w:hAnsi="Calibri" w:cs="Calibri"/>
                <w:color w:val="000000"/>
                <w:kern w:val="0"/>
                <w:sz w:val="18"/>
                <w:szCs w:val="18"/>
                <w:lang w:eastAsia="en-GB"/>
                <w14:ligatures w14:val="none"/>
              </w:rPr>
              <w:br/>
            </w:r>
            <w:r w:rsidRPr="00A909F9">
              <w:rPr>
                <w:rFonts w:ascii="Calibri" w:eastAsia="Times New Roman" w:hAnsi="Calibri" w:cs="Calibri"/>
                <w:color w:val="000000"/>
                <w:kern w:val="0"/>
                <w:sz w:val="18"/>
                <w:szCs w:val="18"/>
                <w:lang w:eastAsia="en-GB"/>
                <w14:ligatures w14:val="none"/>
              </w:rPr>
              <w:br/>
              <w:t>• Address the bias in our systems and processes.</w:t>
            </w:r>
            <w:r w:rsidRPr="00A909F9">
              <w:rPr>
                <w:rFonts w:ascii="Calibri" w:eastAsia="Times New Roman" w:hAnsi="Calibri" w:cs="Calibri"/>
                <w:color w:val="000000"/>
                <w:kern w:val="0"/>
                <w:sz w:val="18"/>
                <w:szCs w:val="18"/>
                <w:lang w:eastAsia="en-GB"/>
                <w14:ligatures w14:val="none"/>
              </w:rPr>
              <w:br/>
            </w:r>
            <w:r w:rsidRPr="00A909F9">
              <w:rPr>
                <w:rFonts w:ascii="Calibri" w:eastAsia="Times New Roman" w:hAnsi="Calibri" w:cs="Calibri"/>
                <w:color w:val="000000"/>
                <w:kern w:val="0"/>
                <w:sz w:val="18"/>
                <w:szCs w:val="18"/>
                <w:lang w:eastAsia="en-GB"/>
                <w14:ligatures w14:val="none"/>
              </w:rPr>
              <w:br/>
            </w:r>
            <w:r w:rsidRPr="00A909F9">
              <w:rPr>
                <w:rFonts w:ascii="Calibri" w:eastAsia="Times New Roman" w:hAnsi="Calibri" w:cs="Calibri"/>
                <w:color w:val="000000"/>
                <w:kern w:val="0"/>
                <w:sz w:val="18"/>
                <w:szCs w:val="18"/>
                <w:lang w:eastAsia="en-GB"/>
                <w14:ligatures w14:val="none"/>
              </w:rPr>
              <w:br/>
              <w:t>• Create accountability with recruiting managers.</w:t>
            </w:r>
          </w:p>
        </w:tc>
        <w:tc>
          <w:tcPr>
            <w:tcW w:w="0" w:type="auto"/>
            <w:tcBorders>
              <w:top w:val="nil"/>
              <w:left w:val="nil"/>
              <w:bottom w:val="single" w:sz="4" w:space="0" w:color="auto"/>
              <w:right w:val="single" w:sz="4" w:space="0" w:color="auto"/>
            </w:tcBorders>
            <w:shd w:val="clear" w:color="auto" w:fill="auto"/>
            <w:vAlign w:val="center"/>
            <w:hideMark/>
          </w:tcPr>
          <w:p w14:paraId="3CA2DDCB" w14:textId="77777777" w:rsidR="00A909F9" w:rsidRPr="00A909F9" w:rsidRDefault="00A909F9" w:rsidP="00A909F9">
            <w:pPr>
              <w:spacing w:after="0" w:line="240" w:lineRule="auto"/>
              <w:jc w:val="center"/>
              <w:rPr>
                <w:rFonts w:ascii="Calibri" w:eastAsia="Times New Roman" w:hAnsi="Calibri" w:cs="Calibri"/>
                <w:color w:val="000000"/>
                <w:kern w:val="0"/>
                <w:sz w:val="18"/>
                <w:szCs w:val="18"/>
                <w:lang w:eastAsia="en-GB"/>
                <w14:ligatures w14:val="none"/>
              </w:rPr>
            </w:pPr>
            <w:r w:rsidRPr="00A909F9">
              <w:rPr>
                <w:rFonts w:ascii="Calibri" w:eastAsia="Times New Roman" w:hAnsi="Calibri" w:cs="Calibri"/>
                <w:color w:val="000000"/>
                <w:kern w:val="0"/>
                <w:sz w:val="18"/>
                <w:szCs w:val="18"/>
                <w:lang w:eastAsia="en-GB"/>
                <w14:ligatures w14:val="none"/>
              </w:rPr>
              <w:t xml:space="preserve">• Divisional EDI SRO’s </w:t>
            </w:r>
            <w:r w:rsidRPr="00A909F9">
              <w:rPr>
                <w:rFonts w:ascii="Calibri" w:eastAsia="Times New Roman" w:hAnsi="Calibri" w:cs="Calibri"/>
                <w:color w:val="000000"/>
                <w:kern w:val="0"/>
                <w:sz w:val="18"/>
                <w:szCs w:val="18"/>
                <w:lang w:eastAsia="en-GB"/>
                <w14:ligatures w14:val="none"/>
              </w:rPr>
              <w:br/>
            </w:r>
            <w:r w:rsidRPr="00A909F9">
              <w:rPr>
                <w:rFonts w:ascii="Calibri" w:eastAsia="Times New Roman" w:hAnsi="Calibri" w:cs="Calibri"/>
                <w:color w:val="000000"/>
                <w:kern w:val="0"/>
                <w:sz w:val="18"/>
                <w:szCs w:val="18"/>
                <w:lang w:eastAsia="en-GB"/>
                <w14:ligatures w14:val="none"/>
              </w:rPr>
              <w:br/>
              <w:t xml:space="preserve">• Divisional HR </w:t>
            </w:r>
            <w:r w:rsidRPr="00A909F9">
              <w:rPr>
                <w:rFonts w:ascii="Calibri" w:eastAsia="Times New Roman" w:hAnsi="Calibri" w:cs="Calibri"/>
                <w:color w:val="000000"/>
                <w:kern w:val="0"/>
                <w:sz w:val="18"/>
                <w:szCs w:val="18"/>
                <w:lang w:eastAsia="en-GB"/>
                <w14:ligatures w14:val="none"/>
              </w:rPr>
              <w:br/>
            </w:r>
            <w:r w:rsidRPr="00A909F9">
              <w:rPr>
                <w:rFonts w:ascii="Calibri" w:eastAsia="Times New Roman" w:hAnsi="Calibri" w:cs="Calibri"/>
                <w:color w:val="000000"/>
                <w:kern w:val="0"/>
                <w:sz w:val="18"/>
                <w:szCs w:val="18"/>
                <w:lang w:eastAsia="en-GB"/>
                <w14:ligatures w14:val="none"/>
              </w:rPr>
              <w:br/>
            </w:r>
            <w:r w:rsidRPr="00A909F9">
              <w:rPr>
                <w:rFonts w:ascii="Calibri" w:eastAsia="Times New Roman" w:hAnsi="Calibri" w:cs="Calibri"/>
                <w:color w:val="000000"/>
                <w:kern w:val="0"/>
                <w:sz w:val="18"/>
                <w:szCs w:val="18"/>
                <w:lang w:eastAsia="en-GB"/>
                <w14:ligatures w14:val="none"/>
              </w:rPr>
              <w:br/>
              <w:t xml:space="preserve">• HR Recruitment </w:t>
            </w:r>
            <w:r w:rsidRPr="00A909F9">
              <w:rPr>
                <w:rFonts w:ascii="Calibri" w:eastAsia="Times New Roman" w:hAnsi="Calibri" w:cs="Calibri"/>
                <w:color w:val="000000"/>
                <w:kern w:val="0"/>
                <w:sz w:val="18"/>
                <w:szCs w:val="18"/>
                <w:lang w:eastAsia="en-GB"/>
                <w14:ligatures w14:val="none"/>
              </w:rPr>
              <w:br/>
            </w:r>
            <w:r w:rsidRPr="00A909F9">
              <w:rPr>
                <w:rFonts w:ascii="Calibri" w:eastAsia="Times New Roman" w:hAnsi="Calibri" w:cs="Calibri"/>
                <w:color w:val="000000"/>
                <w:kern w:val="0"/>
                <w:sz w:val="18"/>
                <w:szCs w:val="18"/>
                <w:lang w:eastAsia="en-GB"/>
                <w14:ligatures w14:val="none"/>
              </w:rPr>
              <w:br/>
              <w:t>• Organisational Development Team</w:t>
            </w:r>
          </w:p>
        </w:tc>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4F237A0E" w14:textId="77777777" w:rsidR="00A909F9" w:rsidRPr="00A909F9" w:rsidRDefault="00A909F9" w:rsidP="00A909F9">
            <w:pPr>
              <w:spacing w:after="0" w:line="240" w:lineRule="auto"/>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Inclusive recruitment Practices were launched in April 2023. We Introduced the following changes on AFC Band 8A and above recruitment; </w:t>
            </w:r>
            <w:r w:rsidRPr="00A909F9">
              <w:rPr>
                <w:rFonts w:ascii="Calibri" w:eastAsia="Times New Roman" w:hAnsi="Calibri" w:cs="Calibri"/>
                <w:color w:val="000000"/>
                <w:kern w:val="0"/>
                <w:sz w:val="20"/>
                <w:szCs w:val="20"/>
                <w:lang w:eastAsia="en-GB"/>
                <w14:ligatures w14:val="none"/>
              </w:rPr>
              <w:br/>
              <w:t>Interview guarantee for BAME, Disabled and LGBT+ applicants (meeting essential criteria)</w:t>
            </w:r>
            <w:r w:rsidRPr="00A909F9">
              <w:rPr>
                <w:rFonts w:ascii="Calibri" w:eastAsia="Times New Roman" w:hAnsi="Calibri" w:cs="Calibri"/>
                <w:color w:val="000000"/>
                <w:kern w:val="0"/>
                <w:sz w:val="20"/>
                <w:szCs w:val="20"/>
                <w:lang w:eastAsia="en-GB"/>
                <w14:ligatures w14:val="none"/>
              </w:rPr>
              <w:br/>
              <w:t>Interview guarantee statement included in recruitment adverts.</w:t>
            </w:r>
            <w:r w:rsidRPr="00A909F9">
              <w:rPr>
                <w:rFonts w:ascii="Calibri" w:eastAsia="Times New Roman" w:hAnsi="Calibri" w:cs="Calibri"/>
                <w:color w:val="000000"/>
                <w:kern w:val="0"/>
                <w:sz w:val="20"/>
                <w:szCs w:val="20"/>
                <w:lang w:eastAsia="en-GB"/>
                <w14:ligatures w14:val="none"/>
              </w:rPr>
              <w:br/>
              <w:t>Inclusive Interview Questions introduced.</w:t>
            </w:r>
            <w:r w:rsidRPr="00A909F9">
              <w:rPr>
                <w:rFonts w:ascii="Calibri" w:eastAsia="Times New Roman" w:hAnsi="Calibri" w:cs="Calibri"/>
                <w:color w:val="000000"/>
                <w:kern w:val="0"/>
                <w:sz w:val="20"/>
                <w:szCs w:val="20"/>
                <w:lang w:eastAsia="en-GB"/>
                <w14:ligatures w14:val="none"/>
              </w:rPr>
              <w:br/>
              <w:t>A new Toolkit for Recruiting Manager’s and Panels was introduced </w:t>
            </w:r>
            <w:r w:rsidRPr="00A909F9">
              <w:rPr>
                <w:rFonts w:ascii="Calibri" w:eastAsia="Times New Roman" w:hAnsi="Calibri" w:cs="Calibri"/>
                <w:color w:val="000000"/>
                <w:kern w:val="0"/>
                <w:sz w:val="20"/>
                <w:szCs w:val="20"/>
                <w:lang w:eastAsia="en-GB"/>
                <w14:ligatures w14:val="none"/>
              </w:rPr>
              <w:br/>
              <w:t xml:space="preserve">A new role of Recruitment Champions was introduced to interview panels. </w:t>
            </w:r>
          </w:p>
        </w:tc>
      </w:tr>
      <w:tr w:rsidR="00A909F9" w:rsidRPr="00A909F9" w14:paraId="356981BE" w14:textId="77777777" w:rsidTr="00A909F9">
        <w:trPr>
          <w:trHeight w:val="300"/>
        </w:trPr>
        <w:tc>
          <w:tcPr>
            <w:tcW w:w="0" w:type="auto"/>
            <w:tcBorders>
              <w:top w:val="nil"/>
              <w:left w:val="nil"/>
              <w:bottom w:val="nil"/>
              <w:right w:val="nil"/>
            </w:tcBorders>
            <w:shd w:val="clear" w:color="000000" w:fill="DDEBF7"/>
            <w:vAlign w:val="center"/>
            <w:hideMark/>
          </w:tcPr>
          <w:p w14:paraId="0190E89C" w14:textId="77777777" w:rsidR="00A909F9" w:rsidRPr="00A909F9" w:rsidRDefault="00A909F9" w:rsidP="00A909F9">
            <w:pPr>
              <w:spacing w:after="0" w:line="240" w:lineRule="auto"/>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 </w:t>
            </w:r>
          </w:p>
        </w:tc>
        <w:tc>
          <w:tcPr>
            <w:tcW w:w="0" w:type="auto"/>
            <w:tcBorders>
              <w:top w:val="nil"/>
              <w:left w:val="nil"/>
              <w:bottom w:val="nil"/>
              <w:right w:val="nil"/>
            </w:tcBorders>
            <w:shd w:val="clear" w:color="000000" w:fill="DDEBF7"/>
            <w:vAlign w:val="bottom"/>
            <w:hideMark/>
          </w:tcPr>
          <w:p w14:paraId="2F385CF9" w14:textId="77777777" w:rsidR="00A909F9" w:rsidRPr="00A909F9" w:rsidRDefault="00A909F9" w:rsidP="00A909F9">
            <w:pPr>
              <w:spacing w:after="0" w:line="240" w:lineRule="auto"/>
              <w:jc w:val="center"/>
              <w:rPr>
                <w:rFonts w:ascii="Calibri" w:eastAsia="Times New Roman" w:hAnsi="Calibri" w:cs="Calibri"/>
                <w:color w:val="000000"/>
                <w:kern w:val="0"/>
                <w:lang w:eastAsia="en-GB"/>
                <w14:ligatures w14:val="none"/>
              </w:rPr>
            </w:pPr>
            <w:r w:rsidRPr="00A909F9">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vAlign w:val="bottom"/>
            <w:hideMark/>
          </w:tcPr>
          <w:p w14:paraId="20538E0F" w14:textId="77777777" w:rsidR="00A909F9" w:rsidRPr="00A909F9" w:rsidRDefault="00A909F9" w:rsidP="00A909F9">
            <w:pPr>
              <w:spacing w:after="0" w:line="240" w:lineRule="auto"/>
              <w:rPr>
                <w:rFonts w:ascii="Calibri" w:eastAsia="Times New Roman" w:hAnsi="Calibri" w:cs="Calibri"/>
                <w:color w:val="000000"/>
                <w:kern w:val="0"/>
                <w:lang w:eastAsia="en-GB"/>
                <w14:ligatures w14:val="none"/>
              </w:rPr>
            </w:pPr>
            <w:r w:rsidRPr="00A909F9">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vAlign w:val="bottom"/>
            <w:hideMark/>
          </w:tcPr>
          <w:p w14:paraId="407D8D02" w14:textId="77777777" w:rsidR="00A909F9" w:rsidRPr="00A909F9" w:rsidRDefault="00A909F9" w:rsidP="00A909F9">
            <w:pPr>
              <w:spacing w:after="0" w:line="240" w:lineRule="auto"/>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 </w:t>
            </w:r>
          </w:p>
        </w:tc>
        <w:tc>
          <w:tcPr>
            <w:tcW w:w="0" w:type="auto"/>
            <w:tcBorders>
              <w:top w:val="nil"/>
              <w:left w:val="nil"/>
              <w:bottom w:val="nil"/>
              <w:right w:val="nil"/>
            </w:tcBorders>
            <w:shd w:val="clear" w:color="000000" w:fill="DDEBF7"/>
            <w:noWrap/>
            <w:vAlign w:val="bottom"/>
            <w:hideMark/>
          </w:tcPr>
          <w:p w14:paraId="2B9766B9" w14:textId="77777777" w:rsidR="00A909F9" w:rsidRPr="00A909F9" w:rsidRDefault="00A909F9" w:rsidP="00A909F9">
            <w:pPr>
              <w:spacing w:after="0" w:line="240" w:lineRule="auto"/>
              <w:rPr>
                <w:rFonts w:ascii="Calibri" w:eastAsia="Times New Roman" w:hAnsi="Calibri" w:cs="Calibri"/>
                <w:color w:val="000000"/>
                <w:kern w:val="0"/>
                <w:lang w:eastAsia="en-GB"/>
                <w14:ligatures w14:val="none"/>
              </w:rPr>
            </w:pPr>
            <w:r w:rsidRPr="00A909F9">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noWrap/>
            <w:vAlign w:val="bottom"/>
            <w:hideMark/>
          </w:tcPr>
          <w:p w14:paraId="6A4C9308" w14:textId="77777777" w:rsidR="00A909F9" w:rsidRPr="00A909F9" w:rsidRDefault="00A909F9" w:rsidP="00A909F9">
            <w:pPr>
              <w:spacing w:after="0" w:line="240" w:lineRule="auto"/>
              <w:rPr>
                <w:rFonts w:ascii="Calibri" w:eastAsia="Times New Roman" w:hAnsi="Calibri" w:cs="Calibri"/>
                <w:color w:val="000000"/>
                <w:kern w:val="0"/>
                <w:lang w:eastAsia="en-GB"/>
                <w14:ligatures w14:val="none"/>
              </w:rPr>
            </w:pPr>
            <w:r w:rsidRPr="00A909F9">
              <w:rPr>
                <w:rFonts w:ascii="Calibri" w:eastAsia="Times New Roman" w:hAnsi="Calibri" w:cs="Calibri"/>
                <w:color w:val="000000"/>
                <w:kern w:val="0"/>
                <w:lang w:eastAsia="en-GB"/>
                <w14:ligatures w14:val="none"/>
              </w:rPr>
              <w:t> </w:t>
            </w:r>
          </w:p>
        </w:tc>
        <w:tc>
          <w:tcPr>
            <w:tcW w:w="0" w:type="auto"/>
            <w:tcBorders>
              <w:top w:val="nil"/>
              <w:left w:val="single" w:sz="4" w:space="0" w:color="000000"/>
              <w:bottom w:val="single" w:sz="4" w:space="0" w:color="000000"/>
              <w:right w:val="single" w:sz="4" w:space="0" w:color="000000"/>
            </w:tcBorders>
            <w:shd w:val="clear" w:color="000000" w:fill="DDEBF7"/>
            <w:noWrap/>
            <w:vAlign w:val="bottom"/>
            <w:hideMark/>
          </w:tcPr>
          <w:p w14:paraId="16B19338" w14:textId="77777777" w:rsidR="00A909F9" w:rsidRPr="00A909F9" w:rsidRDefault="00A909F9" w:rsidP="00A909F9">
            <w:pPr>
              <w:spacing w:after="0" w:line="240" w:lineRule="auto"/>
              <w:rPr>
                <w:rFonts w:ascii="Calibri" w:eastAsia="Times New Roman" w:hAnsi="Calibri" w:cs="Calibri"/>
                <w:color w:val="000000"/>
                <w:kern w:val="0"/>
                <w:lang w:eastAsia="en-GB"/>
                <w14:ligatures w14:val="none"/>
              </w:rPr>
            </w:pPr>
            <w:r w:rsidRPr="00A909F9">
              <w:rPr>
                <w:rFonts w:ascii="Calibri" w:eastAsia="Times New Roman" w:hAnsi="Calibri" w:cs="Calibri"/>
                <w:color w:val="000000"/>
                <w:kern w:val="0"/>
                <w:lang w:eastAsia="en-GB"/>
                <w14:ligatures w14:val="none"/>
              </w:rPr>
              <w:t> </w:t>
            </w:r>
          </w:p>
        </w:tc>
      </w:tr>
      <w:tr w:rsidR="00A909F9" w:rsidRPr="00A909F9" w14:paraId="438DB89C" w14:textId="77777777" w:rsidTr="00A909F9">
        <w:trPr>
          <w:trHeight w:val="375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BA32AEB" w14:textId="77777777" w:rsidR="00A909F9" w:rsidRPr="00A909F9" w:rsidRDefault="00A909F9" w:rsidP="00A909F9">
            <w:pPr>
              <w:spacing w:after="0" w:line="240" w:lineRule="auto"/>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lastRenderedPageBreak/>
              <w:t>2.        Relative likelihood of BME staff being appointed from shortlisting compared to that of white staff</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DB24B7E" w14:textId="77777777" w:rsidR="00A909F9" w:rsidRPr="00A909F9" w:rsidRDefault="00A909F9" w:rsidP="00A909F9">
            <w:pPr>
              <w:spacing w:after="0" w:line="240" w:lineRule="auto"/>
              <w:jc w:val="center"/>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 xml:space="preserve">Nationally white applicants are </w:t>
            </w:r>
            <w:r w:rsidRPr="00A909F9">
              <w:rPr>
                <w:rFonts w:ascii="Calibri" w:eastAsia="Times New Roman" w:hAnsi="Calibri" w:cs="Calibri"/>
                <w:b/>
                <w:bCs/>
                <w:color w:val="000000"/>
                <w:kern w:val="0"/>
                <w:sz w:val="20"/>
                <w:szCs w:val="20"/>
                <w:lang w:eastAsia="en-GB"/>
                <w14:ligatures w14:val="none"/>
              </w:rPr>
              <w:t>1.54</w:t>
            </w:r>
            <w:r w:rsidRPr="00A909F9">
              <w:rPr>
                <w:rFonts w:ascii="Calibri" w:eastAsia="Times New Roman" w:hAnsi="Calibri" w:cs="Calibri"/>
                <w:color w:val="000000"/>
                <w:kern w:val="0"/>
                <w:sz w:val="20"/>
                <w:szCs w:val="20"/>
                <w:lang w:eastAsia="en-GB"/>
                <w14:ligatures w14:val="none"/>
              </w:rPr>
              <w:t xml:space="preserve"> times more likely to be appointed than BME shortlisted applicants.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C06FD9C" w14:textId="77777777" w:rsidR="00A909F9" w:rsidRPr="00A909F9" w:rsidRDefault="00A909F9" w:rsidP="00A909F9">
            <w:pPr>
              <w:spacing w:after="0" w:line="240" w:lineRule="auto"/>
              <w:jc w:val="center"/>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 xml:space="preserve"> Our position has increased slightly from </w:t>
            </w:r>
            <w:r w:rsidRPr="00A909F9">
              <w:rPr>
                <w:rFonts w:ascii="Calibri" w:eastAsia="Times New Roman" w:hAnsi="Calibri" w:cs="Calibri"/>
                <w:b/>
                <w:bCs/>
                <w:color w:val="000000"/>
                <w:kern w:val="0"/>
                <w:sz w:val="20"/>
                <w:szCs w:val="20"/>
                <w:lang w:eastAsia="en-GB"/>
                <w14:ligatures w14:val="none"/>
              </w:rPr>
              <w:t>1.51</w:t>
            </w:r>
            <w:r w:rsidRPr="00A909F9">
              <w:rPr>
                <w:rFonts w:ascii="Calibri" w:eastAsia="Times New Roman" w:hAnsi="Calibri" w:cs="Calibri"/>
                <w:color w:val="000000"/>
                <w:kern w:val="0"/>
                <w:sz w:val="20"/>
                <w:szCs w:val="20"/>
                <w:lang w:eastAsia="en-GB"/>
                <w14:ligatures w14:val="none"/>
              </w:rPr>
              <w:t xml:space="preserve"> in 2022 to </w:t>
            </w:r>
            <w:r w:rsidRPr="00A909F9">
              <w:rPr>
                <w:rFonts w:ascii="Calibri" w:eastAsia="Times New Roman" w:hAnsi="Calibri" w:cs="Calibri"/>
                <w:b/>
                <w:bCs/>
                <w:color w:val="000000"/>
                <w:kern w:val="0"/>
                <w:sz w:val="20"/>
                <w:szCs w:val="20"/>
                <w:lang w:eastAsia="en-GB"/>
                <w14:ligatures w14:val="none"/>
              </w:rPr>
              <w:t>1.68 in 2023,</w:t>
            </w:r>
            <w:r w:rsidRPr="00A909F9">
              <w:rPr>
                <w:rFonts w:ascii="Calibri" w:eastAsia="Times New Roman" w:hAnsi="Calibri" w:cs="Calibri"/>
                <w:color w:val="000000"/>
                <w:kern w:val="0"/>
                <w:sz w:val="20"/>
                <w:szCs w:val="20"/>
                <w:lang w:eastAsia="en-GB"/>
                <w14:ligatures w14:val="none"/>
              </w:rPr>
              <w:t xml:space="preserve"> times more likely for white shortlisted applicants to be appointed. This is only slightly than the national position.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33C2589" w14:textId="77777777" w:rsidR="00A909F9" w:rsidRPr="00A909F9" w:rsidRDefault="00A909F9" w:rsidP="00A909F9">
            <w:pPr>
              <w:spacing w:after="0" w:line="240" w:lineRule="auto"/>
              <w:jc w:val="center"/>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 xml:space="preserve">Reduce the relative likelihood for white shortlisted applicants to be appointed to below </w:t>
            </w:r>
            <w:r w:rsidRPr="00A909F9">
              <w:rPr>
                <w:rFonts w:ascii="Calibri" w:eastAsia="Times New Roman" w:hAnsi="Calibri" w:cs="Calibri"/>
                <w:b/>
                <w:bCs/>
                <w:color w:val="000000"/>
                <w:kern w:val="0"/>
                <w:sz w:val="20"/>
                <w:szCs w:val="20"/>
                <w:lang w:eastAsia="en-GB"/>
                <w14:ligatures w14:val="none"/>
              </w:rPr>
              <w:t>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578C6C5" w14:textId="77777777" w:rsidR="00A909F9" w:rsidRPr="00A909F9" w:rsidRDefault="00A909F9" w:rsidP="00A909F9">
            <w:pPr>
              <w:spacing w:after="0" w:line="240" w:lineRule="auto"/>
              <w:jc w:val="center"/>
              <w:rPr>
                <w:rFonts w:ascii="Calibri" w:eastAsia="Times New Roman" w:hAnsi="Calibri" w:cs="Calibri"/>
                <w:color w:val="000000"/>
                <w:kern w:val="0"/>
                <w:sz w:val="18"/>
                <w:szCs w:val="18"/>
                <w:lang w:eastAsia="en-GB"/>
                <w14:ligatures w14:val="none"/>
              </w:rPr>
            </w:pPr>
            <w:r w:rsidRPr="00A909F9">
              <w:rPr>
                <w:rFonts w:ascii="Calibri" w:eastAsia="Times New Roman" w:hAnsi="Calibri" w:cs="Calibri"/>
                <w:color w:val="000000"/>
                <w:kern w:val="0"/>
                <w:sz w:val="18"/>
                <w:szCs w:val="18"/>
                <w:lang w:eastAsia="en-GB"/>
                <w14:ligatures w14:val="none"/>
              </w:rPr>
              <w:t>• To develop a modern recruitment and talent management process to increase representation of Underrepresented groups at B8a and above.</w:t>
            </w:r>
            <w:r w:rsidRPr="00A909F9">
              <w:rPr>
                <w:rFonts w:ascii="Calibri" w:eastAsia="Times New Roman" w:hAnsi="Calibri" w:cs="Calibri"/>
                <w:color w:val="000000"/>
                <w:kern w:val="0"/>
                <w:sz w:val="18"/>
                <w:szCs w:val="18"/>
                <w:lang w:eastAsia="en-GB"/>
                <w14:ligatures w14:val="none"/>
              </w:rPr>
              <w:br/>
            </w:r>
            <w:r w:rsidRPr="00A909F9">
              <w:rPr>
                <w:rFonts w:ascii="Calibri" w:eastAsia="Times New Roman" w:hAnsi="Calibri" w:cs="Calibri"/>
                <w:color w:val="000000"/>
                <w:kern w:val="0"/>
                <w:sz w:val="18"/>
                <w:szCs w:val="18"/>
                <w:lang w:eastAsia="en-GB"/>
                <w14:ligatures w14:val="none"/>
              </w:rPr>
              <w:br/>
              <w:t>• Address the bias in our systems and processes.</w:t>
            </w:r>
            <w:r w:rsidRPr="00A909F9">
              <w:rPr>
                <w:rFonts w:ascii="Calibri" w:eastAsia="Times New Roman" w:hAnsi="Calibri" w:cs="Calibri"/>
                <w:color w:val="000000"/>
                <w:kern w:val="0"/>
                <w:sz w:val="18"/>
                <w:szCs w:val="18"/>
                <w:lang w:eastAsia="en-GB"/>
                <w14:ligatures w14:val="none"/>
              </w:rPr>
              <w:br/>
            </w:r>
            <w:r w:rsidRPr="00A909F9">
              <w:rPr>
                <w:rFonts w:ascii="Calibri" w:eastAsia="Times New Roman" w:hAnsi="Calibri" w:cs="Calibri"/>
                <w:color w:val="000000"/>
                <w:kern w:val="0"/>
                <w:sz w:val="18"/>
                <w:szCs w:val="18"/>
                <w:lang w:eastAsia="en-GB"/>
                <w14:ligatures w14:val="none"/>
              </w:rPr>
              <w:br/>
            </w:r>
            <w:r w:rsidRPr="00A909F9">
              <w:rPr>
                <w:rFonts w:ascii="Calibri" w:eastAsia="Times New Roman" w:hAnsi="Calibri" w:cs="Calibri"/>
                <w:color w:val="000000"/>
                <w:kern w:val="0"/>
                <w:sz w:val="18"/>
                <w:szCs w:val="18"/>
                <w:lang w:eastAsia="en-GB"/>
                <w14:ligatures w14:val="none"/>
              </w:rPr>
              <w:br/>
              <w:t>• Create accountability with recruiting managers.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56E50C8" w14:textId="77777777" w:rsidR="00A909F9" w:rsidRPr="00A909F9" w:rsidRDefault="00A909F9" w:rsidP="00A909F9">
            <w:pPr>
              <w:spacing w:after="0" w:line="240" w:lineRule="auto"/>
              <w:jc w:val="center"/>
              <w:rPr>
                <w:rFonts w:ascii="Calibri" w:eastAsia="Times New Roman" w:hAnsi="Calibri" w:cs="Calibri"/>
                <w:color w:val="000000"/>
                <w:kern w:val="0"/>
                <w:sz w:val="18"/>
                <w:szCs w:val="18"/>
                <w:lang w:eastAsia="en-GB"/>
                <w14:ligatures w14:val="none"/>
              </w:rPr>
            </w:pPr>
            <w:r w:rsidRPr="00A909F9">
              <w:rPr>
                <w:rFonts w:ascii="Calibri" w:eastAsia="Times New Roman" w:hAnsi="Calibri" w:cs="Calibri"/>
                <w:color w:val="000000"/>
                <w:kern w:val="0"/>
                <w:sz w:val="18"/>
                <w:szCs w:val="18"/>
                <w:lang w:eastAsia="en-GB"/>
                <w14:ligatures w14:val="none"/>
              </w:rPr>
              <w:t xml:space="preserve">• Divisional EDI SRO’s </w:t>
            </w:r>
            <w:r w:rsidRPr="00A909F9">
              <w:rPr>
                <w:rFonts w:ascii="Calibri" w:eastAsia="Times New Roman" w:hAnsi="Calibri" w:cs="Calibri"/>
                <w:color w:val="000000"/>
                <w:kern w:val="0"/>
                <w:sz w:val="18"/>
                <w:szCs w:val="18"/>
                <w:lang w:eastAsia="en-GB"/>
                <w14:ligatures w14:val="none"/>
              </w:rPr>
              <w:br/>
            </w:r>
            <w:r w:rsidRPr="00A909F9">
              <w:rPr>
                <w:rFonts w:ascii="Calibri" w:eastAsia="Times New Roman" w:hAnsi="Calibri" w:cs="Calibri"/>
                <w:color w:val="000000"/>
                <w:kern w:val="0"/>
                <w:sz w:val="18"/>
                <w:szCs w:val="18"/>
                <w:lang w:eastAsia="en-GB"/>
                <w14:ligatures w14:val="none"/>
              </w:rPr>
              <w:br/>
              <w:t>• Divisional HR</w:t>
            </w:r>
            <w:r w:rsidRPr="00A909F9">
              <w:rPr>
                <w:rFonts w:ascii="Calibri" w:eastAsia="Times New Roman" w:hAnsi="Calibri" w:cs="Calibri"/>
                <w:color w:val="000000"/>
                <w:kern w:val="0"/>
                <w:sz w:val="18"/>
                <w:szCs w:val="18"/>
                <w:lang w:eastAsia="en-GB"/>
                <w14:ligatures w14:val="none"/>
              </w:rPr>
              <w:br/>
            </w:r>
            <w:r w:rsidRPr="00A909F9">
              <w:rPr>
                <w:rFonts w:ascii="Calibri" w:eastAsia="Times New Roman" w:hAnsi="Calibri" w:cs="Calibri"/>
                <w:color w:val="000000"/>
                <w:kern w:val="0"/>
                <w:sz w:val="18"/>
                <w:szCs w:val="18"/>
                <w:lang w:eastAsia="en-GB"/>
                <w14:ligatures w14:val="none"/>
              </w:rPr>
              <w:br/>
            </w:r>
            <w:r w:rsidRPr="00A909F9">
              <w:rPr>
                <w:rFonts w:ascii="Calibri" w:eastAsia="Times New Roman" w:hAnsi="Calibri" w:cs="Calibri"/>
                <w:color w:val="000000"/>
                <w:kern w:val="0"/>
                <w:sz w:val="18"/>
                <w:szCs w:val="18"/>
                <w:lang w:eastAsia="en-GB"/>
                <w14:ligatures w14:val="none"/>
              </w:rPr>
              <w:br/>
              <w:t xml:space="preserve">• HR Recruitment </w:t>
            </w:r>
            <w:r w:rsidRPr="00A909F9">
              <w:rPr>
                <w:rFonts w:ascii="Calibri" w:eastAsia="Times New Roman" w:hAnsi="Calibri" w:cs="Calibri"/>
                <w:color w:val="000000"/>
                <w:kern w:val="0"/>
                <w:sz w:val="18"/>
                <w:szCs w:val="18"/>
                <w:lang w:eastAsia="en-GB"/>
                <w14:ligatures w14:val="none"/>
              </w:rPr>
              <w:br/>
            </w:r>
            <w:r w:rsidRPr="00A909F9">
              <w:rPr>
                <w:rFonts w:ascii="Calibri" w:eastAsia="Times New Roman" w:hAnsi="Calibri" w:cs="Calibri"/>
                <w:color w:val="000000"/>
                <w:kern w:val="0"/>
                <w:sz w:val="18"/>
                <w:szCs w:val="18"/>
                <w:lang w:eastAsia="en-GB"/>
                <w14:ligatures w14:val="none"/>
              </w:rPr>
              <w:br/>
              <w:t>• Organisational Development Team</w:t>
            </w:r>
          </w:p>
        </w:tc>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441DBAA2" w14:textId="77777777" w:rsidR="00A909F9" w:rsidRPr="00A909F9" w:rsidRDefault="00A909F9" w:rsidP="00A909F9">
            <w:pPr>
              <w:spacing w:after="0" w:line="240" w:lineRule="auto"/>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Inclusive recruitment advert statement commenced in April 2022. This sets out our commitments to the practice and the interview guarantee scheme. Inclusive recruitment was reviewed in May 2023. The review has noted that the number of applications from underrepresented groups has increased significantly. Work will then continue Trust wide around candidates progressing through the recruitment stages.</w:t>
            </w:r>
          </w:p>
        </w:tc>
      </w:tr>
      <w:tr w:rsidR="00A909F9" w:rsidRPr="00A909F9" w14:paraId="12BA082E" w14:textId="77777777" w:rsidTr="00A909F9">
        <w:trPr>
          <w:trHeight w:val="229"/>
        </w:trPr>
        <w:tc>
          <w:tcPr>
            <w:tcW w:w="0" w:type="auto"/>
            <w:tcBorders>
              <w:top w:val="nil"/>
              <w:left w:val="nil"/>
              <w:bottom w:val="nil"/>
              <w:right w:val="nil"/>
            </w:tcBorders>
            <w:shd w:val="clear" w:color="000000" w:fill="DDEBF7"/>
            <w:vAlign w:val="center"/>
            <w:hideMark/>
          </w:tcPr>
          <w:p w14:paraId="2EF017C2" w14:textId="77777777" w:rsidR="00A909F9" w:rsidRPr="00A909F9" w:rsidRDefault="00A909F9" w:rsidP="00A909F9">
            <w:pPr>
              <w:spacing w:after="0" w:line="240" w:lineRule="auto"/>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 </w:t>
            </w:r>
          </w:p>
        </w:tc>
        <w:tc>
          <w:tcPr>
            <w:tcW w:w="0" w:type="auto"/>
            <w:tcBorders>
              <w:top w:val="nil"/>
              <w:left w:val="nil"/>
              <w:bottom w:val="nil"/>
              <w:right w:val="nil"/>
            </w:tcBorders>
            <w:shd w:val="clear" w:color="000000" w:fill="DDEBF7"/>
            <w:vAlign w:val="center"/>
            <w:hideMark/>
          </w:tcPr>
          <w:p w14:paraId="4BCC3435" w14:textId="77777777" w:rsidR="00A909F9" w:rsidRPr="00A909F9" w:rsidRDefault="00A909F9" w:rsidP="00A909F9">
            <w:pPr>
              <w:spacing w:after="0" w:line="240" w:lineRule="auto"/>
              <w:jc w:val="center"/>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 </w:t>
            </w:r>
          </w:p>
        </w:tc>
        <w:tc>
          <w:tcPr>
            <w:tcW w:w="0" w:type="auto"/>
            <w:tcBorders>
              <w:top w:val="nil"/>
              <w:left w:val="nil"/>
              <w:bottom w:val="nil"/>
              <w:right w:val="nil"/>
            </w:tcBorders>
            <w:shd w:val="clear" w:color="000000" w:fill="DDEBF7"/>
            <w:vAlign w:val="bottom"/>
            <w:hideMark/>
          </w:tcPr>
          <w:p w14:paraId="73FBC113" w14:textId="77777777" w:rsidR="00A909F9" w:rsidRPr="00A909F9" w:rsidRDefault="00A909F9" w:rsidP="00A909F9">
            <w:pPr>
              <w:spacing w:after="0" w:line="240" w:lineRule="auto"/>
              <w:rPr>
                <w:rFonts w:ascii="Calibri" w:eastAsia="Times New Roman" w:hAnsi="Calibri" w:cs="Calibri"/>
                <w:color w:val="000000"/>
                <w:kern w:val="0"/>
                <w:lang w:eastAsia="en-GB"/>
                <w14:ligatures w14:val="none"/>
              </w:rPr>
            </w:pPr>
            <w:r w:rsidRPr="00A909F9">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vAlign w:val="bottom"/>
            <w:hideMark/>
          </w:tcPr>
          <w:p w14:paraId="1C2ADE5B" w14:textId="77777777" w:rsidR="00A909F9" w:rsidRPr="00A909F9" w:rsidRDefault="00A909F9" w:rsidP="00A909F9">
            <w:pPr>
              <w:spacing w:after="0" w:line="240" w:lineRule="auto"/>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 </w:t>
            </w:r>
          </w:p>
        </w:tc>
        <w:tc>
          <w:tcPr>
            <w:tcW w:w="0" w:type="auto"/>
            <w:tcBorders>
              <w:top w:val="nil"/>
              <w:left w:val="nil"/>
              <w:bottom w:val="nil"/>
              <w:right w:val="nil"/>
            </w:tcBorders>
            <w:shd w:val="clear" w:color="000000" w:fill="DDEBF7"/>
            <w:noWrap/>
            <w:vAlign w:val="bottom"/>
            <w:hideMark/>
          </w:tcPr>
          <w:p w14:paraId="33A104A1" w14:textId="77777777" w:rsidR="00A909F9" w:rsidRPr="00A909F9" w:rsidRDefault="00A909F9" w:rsidP="00A909F9">
            <w:pPr>
              <w:spacing w:after="0" w:line="240" w:lineRule="auto"/>
              <w:rPr>
                <w:rFonts w:ascii="Calibri" w:eastAsia="Times New Roman" w:hAnsi="Calibri" w:cs="Calibri"/>
                <w:color w:val="000000"/>
                <w:kern w:val="0"/>
                <w:lang w:eastAsia="en-GB"/>
                <w14:ligatures w14:val="none"/>
              </w:rPr>
            </w:pPr>
            <w:r w:rsidRPr="00A909F9">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noWrap/>
            <w:vAlign w:val="bottom"/>
            <w:hideMark/>
          </w:tcPr>
          <w:p w14:paraId="433B5779" w14:textId="77777777" w:rsidR="00A909F9" w:rsidRPr="00A909F9" w:rsidRDefault="00A909F9" w:rsidP="00A909F9">
            <w:pPr>
              <w:spacing w:after="0" w:line="240" w:lineRule="auto"/>
              <w:rPr>
                <w:rFonts w:ascii="Calibri" w:eastAsia="Times New Roman" w:hAnsi="Calibri" w:cs="Calibri"/>
                <w:color w:val="000000"/>
                <w:kern w:val="0"/>
                <w:lang w:eastAsia="en-GB"/>
                <w14:ligatures w14:val="none"/>
              </w:rPr>
            </w:pPr>
            <w:r w:rsidRPr="00A909F9">
              <w:rPr>
                <w:rFonts w:ascii="Calibri" w:eastAsia="Times New Roman" w:hAnsi="Calibri" w:cs="Calibri"/>
                <w:color w:val="000000"/>
                <w:kern w:val="0"/>
                <w:lang w:eastAsia="en-GB"/>
                <w14:ligatures w14:val="none"/>
              </w:rPr>
              <w:t> </w:t>
            </w:r>
          </w:p>
        </w:tc>
        <w:tc>
          <w:tcPr>
            <w:tcW w:w="0" w:type="auto"/>
            <w:tcBorders>
              <w:top w:val="nil"/>
              <w:left w:val="single" w:sz="4" w:space="0" w:color="000000"/>
              <w:bottom w:val="single" w:sz="4" w:space="0" w:color="000000"/>
              <w:right w:val="single" w:sz="4" w:space="0" w:color="000000"/>
            </w:tcBorders>
            <w:shd w:val="clear" w:color="000000" w:fill="DDEBF7"/>
            <w:noWrap/>
            <w:vAlign w:val="bottom"/>
            <w:hideMark/>
          </w:tcPr>
          <w:p w14:paraId="5697A5A1" w14:textId="77777777" w:rsidR="00A909F9" w:rsidRPr="00A909F9" w:rsidRDefault="00A909F9" w:rsidP="00A909F9">
            <w:pPr>
              <w:spacing w:after="0" w:line="240" w:lineRule="auto"/>
              <w:rPr>
                <w:rFonts w:ascii="Calibri" w:eastAsia="Times New Roman" w:hAnsi="Calibri" w:cs="Calibri"/>
                <w:color w:val="000000"/>
                <w:kern w:val="0"/>
                <w:lang w:eastAsia="en-GB"/>
                <w14:ligatures w14:val="none"/>
              </w:rPr>
            </w:pPr>
            <w:r w:rsidRPr="00A909F9">
              <w:rPr>
                <w:rFonts w:ascii="Calibri" w:eastAsia="Times New Roman" w:hAnsi="Calibri" w:cs="Calibri"/>
                <w:color w:val="000000"/>
                <w:kern w:val="0"/>
                <w:lang w:eastAsia="en-GB"/>
                <w14:ligatures w14:val="none"/>
              </w:rPr>
              <w:t> </w:t>
            </w:r>
          </w:p>
        </w:tc>
      </w:tr>
      <w:tr w:rsidR="00A909F9" w:rsidRPr="00A909F9" w14:paraId="33703C6B" w14:textId="77777777" w:rsidTr="00A909F9">
        <w:trPr>
          <w:trHeight w:val="369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5D87567" w14:textId="77777777" w:rsidR="00A909F9" w:rsidRPr="00A909F9" w:rsidRDefault="00A909F9" w:rsidP="00A909F9">
            <w:pPr>
              <w:spacing w:after="0" w:line="240" w:lineRule="auto"/>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3.        Relative likelihood of BME staff entering the formal disciplinary process, compared to that of white staff entering the formal disciplinary process, as measured by entry into a formal disciplinary investigation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C1C95BB" w14:textId="77777777" w:rsidR="00A909F9" w:rsidRPr="00A909F9" w:rsidRDefault="00A909F9" w:rsidP="00A909F9">
            <w:pPr>
              <w:spacing w:after="0" w:line="240" w:lineRule="auto"/>
              <w:jc w:val="center"/>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 xml:space="preserve">Nationally BME staff are </w:t>
            </w:r>
            <w:r w:rsidRPr="00A909F9">
              <w:rPr>
                <w:rFonts w:ascii="Calibri" w:eastAsia="Times New Roman" w:hAnsi="Calibri" w:cs="Calibri"/>
                <w:b/>
                <w:bCs/>
                <w:color w:val="000000"/>
                <w:kern w:val="0"/>
                <w:sz w:val="20"/>
                <w:szCs w:val="20"/>
                <w:lang w:eastAsia="en-GB"/>
                <w14:ligatures w14:val="none"/>
              </w:rPr>
              <w:t>1.14</w:t>
            </w:r>
            <w:r w:rsidRPr="00A909F9">
              <w:rPr>
                <w:rFonts w:ascii="Calibri" w:eastAsia="Times New Roman" w:hAnsi="Calibri" w:cs="Calibri"/>
                <w:color w:val="000000"/>
                <w:kern w:val="0"/>
                <w:sz w:val="20"/>
                <w:szCs w:val="20"/>
                <w:lang w:eastAsia="en-GB"/>
                <w14:ligatures w14:val="none"/>
              </w:rPr>
              <w:t xml:space="preserve"> times more likely to enter disciplinary process and more likely to be disciplined which is an improvement on last year (</w:t>
            </w:r>
            <w:r w:rsidRPr="00A909F9">
              <w:rPr>
                <w:rFonts w:ascii="Calibri" w:eastAsia="Times New Roman" w:hAnsi="Calibri" w:cs="Calibri"/>
                <w:b/>
                <w:bCs/>
                <w:color w:val="000000"/>
                <w:kern w:val="0"/>
                <w:sz w:val="20"/>
                <w:szCs w:val="20"/>
                <w:lang w:eastAsia="en-GB"/>
                <w14:ligatures w14:val="none"/>
              </w:rPr>
              <w:t>1.11</w:t>
            </w:r>
            <w:r w:rsidRPr="00A909F9">
              <w:rPr>
                <w:rFonts w:ascii="Calibri" w:eastAsia="Times New Roman" w:hAnsi="Calibri" w:cs="Calibri"/>
                <w:color w:val="000000"/>
                <w:kern w:val="0"/>
                <w:sz w:val="20"/>
                <w:szCs w:val="20"/>
                <w:lang w:eastAsia="en-GB"/>
                <w14:ligatures w14:val="none"/>
              </w:rPr>
              <w:t>)</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FA9124E" w14:textId="77777777" w:rsidR="00A909F9" w:rsidRPr="00A909F9" w:rsidRDefault="00A909F9" w:rsidP="00A909F9">
            <w:pPr>
              <w:spacing w:after="0" w:line="240" w:lineRule="auto"/>
              <w:jc w:val="center"/>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 xml:space="preserve">Our BME staffs are 0.97 in </w:t>
            </w:r>
            <w:proofErr w:type="gramStart"/>
            <w:r w:rsidRPr="00A909F9">
              <w:rPr>
                <w:rFonts w:ascii="Calibri" w:eastAsia="Times New Roman" w:hAnsi="Calibri" w:cs="Calibri"/>
                <w:color w:val="000000"/>
                <w:kern w:val="0"/>
                <w:sz w:val="20"/>
                <w:szCs w:val="20"/>
                <w:lang w:eastAsia="en-GB"/>
                <w14:ligatures w14:val="none"/>
              </w:rPr>
              <w:t>2023  times</w:t>
            </w:r>
            <w:proofErr w:type="gramEnd"/>
            <w:r w:rsidRPr="00A909F9">
              <w:rPr>
                <w:rFonts w:ascii="Calibri" w:eastAsia="Times New Roman" w:hAnsi="Calibri" w:cs="Calibri"/>
                <w:color w:val="000000"/>
                <w:kern w:val="0"/>
                <w:sz w:val="20"/>
                <w:szCs w:val="20"/>
                <w:lang w:eastAsia="en-GB"/>
                <w14:ligatures w14:val="none"/>
              </w:rPr>
              <w:t xml:space="preserve"> more likely to enter disciplinary process which is a decrease of the year’s relative likelihood of 1.11 in 2022. This is better than the current national position.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4301F57" w14:textId="77777777" w:rsidR="00A909F9" w:rsidRPr="00A909F9" w:rsidRDefault="00A909F9" w:rsidP="00A909F9">
            <w:pPr>
              <w:spacing w:after="0" w:line="240" w:lineRule="auto"/>
              <w:jc w:val="center"/>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 xml:space="preserve">Reduce the relative likelihood of BAME staff entering the formal disciplinary process below </w:t>
            </w:r>
            <w:r w:rsidRPr="00A909F9">
              <w:rPr>
                <w:rFonts w:ascii="Calibri" w:eastAsia="Times New Roman" w:hAnsi="Calibri" w:cs="Calibri"/>
                <w:b/>
                <w:bCs/>
                <w:color w:val="000000"/>
                <w:kern w:val="0"/>
                <w:sz w:val="20"/>
                <w:szCs w:val="20"/>
                <w:lang w:eastAsia="en-GB"/>
                <w14:ligatures w14:val="none"/>
              </w:rPr>
              <w:t>1.0</w:t>
            </w:r>
            <w:r w:rsidRPr="00A909F9">
              <w:rPr>
                <w:rFonts w:ascii="Calibri" w:eastAsia="Times New Roman" w:hAnsi="Calibri" w:cs="Calibri"/>
                <w:color w:val="000000"/>
                <w:kern w:val="0"/>
                <w:sz w:val="20"/>
                <w:szCs w:val="20"/>
                <w:lang w:eastAsia="en-GB"/>
                <w14:ligatures w14:val="none"/>
              </w:rPr>
              <w:t>.</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52F20BF" w14:textId="77777777" w:rsidR="00A909F9" w:rsidRPr="00A909F9" w:rsidRDefault="00A909F9" w:rsidP="00A909F9">
            <w:pPr>
              <w:spacing w:after="0" w:line="240" w:lineRule="auto"/>
              <w:jc w:val="center"/>
              <w:rPr>
                <w:rFonts w:ascii="Calibri" w:eastAsia="Times New Roman" w:hAnsi="Calibri" w:cs="Calibri"/>
                <w:color w:val="000000"/>
                <w:kern w:val="0"/>
                <w:sz w:val="18"/>
                <w:szCs w:val="18"/>
                <w:lang w:eastAsia="en-GB"/>
                <w14:ligatures w14:val="none"/>
              </w:rPr>
            </w:pPr>
            <w:r w:rsidRPr="00A909F9">
              <w:rPr>
                <w:rFonts w:ascii="Calibri" w:eastAsia="Times New Roman" w:hAnsi="Calibri" w:cs="Calibri"/>
                <w:color w:val="000000"/>
                <w:kern w:val="0"/>
                <w:sz w:val="18"/>
                <w:szCs w:val="18"/>
                <w:lang w:eastAsia="en-GB"/>
                <w14:ligatures w14:val="none"/>
              </w:rPr>
              <w:t>Identify and improve gaps in under and over representation within staff groups and to remove bias from our systems and processes.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C083EEA" w14:textId="77777777" w:rsidR="00A909F9" w:rsidRPr="00A909F9" w:rsidRDefault="00A909F9" w:rsidP="00A909F9">
            <w:pPr>
              <w:spacing w:after="0" w:line="240" w:lineRule="auto"/>
              <w:jc w:val="center"/>
              <w:rPr>
                <w:rFonts w:ascii="Calibri" w:eastAsia="Times New Roman" w:hAnsi="Calibri" w:cs="Calibri"/>
                <w:color w:val="000000"/>
                <w:kern w:val="0"/>
                <w:sz w:val="18"/>
                <w:szCs w:val="18"/>
                <w:lang w:eastAsia="en-GB"/>
                <w14:ligatures w14:val="none"/>
              </w:rPr>
            </w:pPr>
            <w:r w:rsidRPr="00A909F9">
              <w:rPr>
                <w:rFonts w:ascii="Calibri" w:eastAsia="Times New Roman" w:hAnsi="Calibri" w:cs="Calibri"/>
                <w:color w:val="000000"/>
                <w:kern w:val="0"/>
                <w:sz w:val="18"/>
                <w:szCs w:val="18"/>
                <w:lang w:eastAsia="en-GB"/>
                <w14:ligatures w14:val="none"/>
              </w:rPr>
              <w:t xml:space="preserve">• Divisional EDI SRO’s </w:t>
            </w:r>
            <w:r w:rsidRPr="00A909F9">
              <w:rPr>
                <w:rFonts w:ascii="Calibri" w:eastAsia="Times New Roman" w:hAnsi="Calibri" w:cs="Calibri"/>
                <w:color w:val="000000"/>
                <w:kern w:val="0"/>
                <w:sz w:val="18"/>
                <w:szCs w:val="18"/>
                <w:lang w:eastAsia="en-GB"/>
                <w14:ligatures w14:val="none"/>
              </w:rPr>
              <w:br/>
            </w:r>
            <w:r w:rsidRPr="00A909F9">
              <w:rPr>
                <w:rFonts w:ascii="Calibri" w:eastAsia="Times New Roman" w:hAnsi="Calibri" w:cs="Calibri"/>
                <w:color w:val="000000"/>
                <w:kern w:val="0"/>
                <w:sz w:val="18"/>
                <w:szCs w:val="18"/>
                <w:lang w:eastAsia="en-GB"/>
                <w14:ligatures w14:val="none"/>
              </w:rPr>
              <w:br/>
              <w:t xml:space="preserve">• Divisional HR </w:t>
            </w:r>
            <w:r w:rsidRPr="00A909F9">
              <w:rPr>
                <w:rFonts w:ascii="Calibri" w:eastAsia="Times New Roman" w:hAnsi="Calibri" w:cs="Calibri"/>
                <w:color w:val="000000"/>
                <w:kern w:val="0"/>
                <w:sz w:val="18"/>
                <w:szCs w:val="18"/>
                <w:lang w:eastAsia="en-GB"/>
                <w14:ligatures w14:val="none"/>
              </w:rPr>
              <w:br/>
            </w:r>
            <w:r w:rsidRPr="00A909F9">
              <w:rPr>
                <w:rFonts w:ascii="Calibri" w:eastAsia="Times New Roman" w:hAnsi="Calibri" w:cs="Calibri"/>
                <w:color w:val="000000"/>
                <w:kern w:val="0"/>
                <w:sz w:val="18"/>
                <w:szCs w:val="18"/>
                <w:lang w:eastAsia="en-GB"/>
                <w14:ligatures w14:val="none"/>
              </w:rPr>
              <w:br/>
            </w:r>
            <w:r w:rsidRPr="00A909F9">
              <w:rPr>
                <w:rFonts w:ascii="Calibri" w:eastAsia="Times New Roman" w:hAnsi="Calibri" w:cs="Calibri"/>
                <w:color w:val="000000"/>
                <w:kern w:val="0"/>
                <w:sz w:val="18"/>
                <w:szCs w:val="18"/>
                <w:lang w:eastAsia="en-GB"/>
                <w14:ligatures w14:val="none"/>
              </w:rPr>
              <w:br/>
              <w:t>• Organisational Development Team</w:t>
            </w:r>
          </w:p>
        </w:tc>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436276B1" w14:textId="77777777" w:rsidR="00A909F9" w:rsidRPr="00A909F9" w:rsidRDefault="00A909F9" w:rsidP="00A909F9">
            <w:pPr>
              <w:spacing w:after="0" w:line="240" w:lineRule="auto"/>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 xml:space="preserve">Policy </w:t>
            </w:r>
            <w:proofErr w:type="gramStart"/>
            <w:r w:rsidRPr="00A909F9">
              <w:rPr>
                <w:rFonts w:ascii="Calibri" w:eastAsia="Times New Roman" w:hAnsi="Calibri" w:cs="Calibri"/>
                <w:color w:val="000000"/>
                <w:kern w:val="0"/>
                <w:sz w:val="20"/>
                <w:szCs w:val="20"/>
                <w:lang w:eastAsia="en-GB"/>
                <w14:ligatures w14:val="none"/>
              </w:rPr>
              <w:t>refresh</w:t>
            </w:r>
            <w:proofErr w:type="gramEnd"/>
            <w:r w:rsidRPr="00A909F9">
              <w:rPr>
                <w:rFonts w:ascii="Calibri" w:eastAsia="Times New Roman" w:hAnsi="Calibri" w:cs="Calibri"/>
                <w:color w:val="000000"/>
                <w:kern w:val="0"/>
                <w:sz w:val="20"/>
                <w:szCs w:val="20"/>
                <w:lang w:eastAsia="en-GB"/>
                <w14:ligatures w14:val="none"/>
              </w:rPr>
              <w:t xml:space="preserve"> of both formal Disciplinary and Dignity at Work Policy was completed in 22-23. The big focus of both policies is around early resolution with the options of meditation and facilitated conversations. The Trust has noticed that these routes have been pursued. Furthermore, the refreshed Disciplinary Policy now has incorporated Just &amp; Learning Culture practices right from the start of consideration of any disciplinary matters. Work will continue to monitor HR casework linked to the Trust Behaviour Charter.</w:t>
            </w:r>
          </w:p>
        </w:tc>
      </w:tr>
      <w:tr w:rsidR="00A909F9" w:rsidRPr="00A909F9" w14:paraId="53081987" w14:textId="77777777" w:rsidTr="00A909F9">
        <w:trPr>
          <w:trHeight w:val="300"/>
        </w:trPr>
        <w:tc>
          <w:tcPr>
            <w:tcW w:w="0" w:type="auto"/>
            <w:tcBorders>
              <w:top w:val="nil"/>
              <w:left w:val="nil"/>
              <w:bottom w:val="nil"/>
              <w:right w:val="nil"/>
            </w:tcBorders>
            <w:shd w:val="clear" w:color="000000" w:fill="DDEBF7"/>
            <w:vAlign w:val="center"/>
            <w:hideMark/>
          </w:tcPr>
          <w:p w14:paraId="73CA9FB9" w14:textId="77777777" w:rsidR="00A909F9" w:rsidRPr="00A909F9" w:rsidRDefault="00A909F9" w:rsidP="00A909F9">
            <w:pPr>
              <w:spacing w:after="0" w:line="240" w:lineRule="auto"/>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 </w:t>
            </w:r>
          </w:p>
        </w:tc>
        <w:tc>
          <w:tcPr>
            <w:tcW w:w="0" w:type="auto"/>
            <w:tcBorders>
              <w:top w:val="nil"/>
              <w:left w:val="nil"/>
              <w:bottom w:val="nil"/>
              <w:right w:val="nil"/>
            </w:tcBorders>
            <w:shd w:val="clear" w:color="000000" w:fill="DDEBF7"/>
            <w:vAlign w:val="bottom"/>
            <w:hideMark/>
          </w:tcPr>
          <w:p w14:paraId="3F5E67A8" w14:textId="77777777" w:rsidR="00A909F9" w:rsidRPr="00A909F9" w:rsidRDefault="00A909F9" w:rsidP="00A909F9">
            <w:pPr>
              <w:spacing w:after="0" w:line="240" w:lineRule="auto"/>
              <w:jc w:val="center"/>
              <w:rPr>
                <w:rFonts w:ascii="Calibri" w:eastAsia="Times New Roman" w:hAnsi="Calibri" w:cs="Calibri"/>
                <w:color w:val="000000"/>
                <w:kern w:val="0"/>
                <w:lang w:eastAsia="en-GB"/>
                <w14:ligatures w14:val="none"/>
              </w:rPr>
            </w:pPr>
            <w:r w:rsidRPr="00A909F9">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vAlign w:val="bottom"/>
            <w:hideMark/>
          </w:tcPr>
          <w:p w14:paraId="23BB5DCB" w14:textId="77777777" w:rsidR="00A909F9" w:rsidRPr="00A909F9" w:rsidRDefault="00A909F9" w:rsidP="00A909F9">
            <w:pPr>
              <w:spacing w:after="0" w:line="240" w:lineRule="auto"/>
              <w:rPr>
                <w:rFonts w:ascii="Calibri" w:eastAsia="Times New Roman" w:hAnsi="Calibri" w:cs="Calibri"/>
                <w:color w:val="000000"/>
                <w:kern w:val="0"/>
                <w:lang w:eastAsia="en-GB"/>
                <w14:ligatures w14:val="none"/>
              </w:rPr>
            </w:pPr>
            <w:r w:rsidRPr="00A909F9">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vAlign w:val="bottom"/>
            <w:hideMark/>
          </w:tcPr>
          <w:p w14:paraId="6609EC57" w14:textId="77777777" w:rsidR="00A909F9" w:rsidRPr="00A909F9" w:rsidRDefault="00A909F9" w:rsidP="00A909F9">
            <w:pPr>
              <w:spacing w:after="0" w:line="240" w:lineRule="auto"/>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 </w:t>
            </w:r>
          </w:p>
        </w:tc>
        <w:tc>
          <w:tcPr>
            <w:tcW w:w="0" w:type="auto"/>
            <w:tcBorders>
              <w:top w:val="nil"/>
              <w:left w:val="nil"/>
              <w:bottom w:val="nil"/>
              <w:right w:val="nil"/>
            </w:tcBorders>
            <w:shd w:val="clear" w:color="000000" w:fill="DDEBF7"/>
            <w:noWrap/>
            <w:vAlign w:val="bottom"/>
            <w:hideMark/>
          </w:tcPr>
          <w:p w14:paraId="25BCBD45" w14:textId="77777777" w:rsidR="00A909F9" w:rsidRPr="00A909F9" w:rsidRDefault="00A909F9" w:rsidP="00A909F9">
            <w:pPr>
              <w:spacing w:after="0" w:line="240" w:lineRule="auto"/>
              <w:rPr>
                <w:rFonts w:ascii="Calibri" w:eastAsia="Times New Roman" w:hAnsi="Calibri" w:cs="Calibri"/>
                <w:color w:val="000000"/>
                <w:kern w:val="0"/>
                <w:lang w:eastAsia="en-GB"/>
                <w14:ligatures w14:val="none"/>
              </w:rPr>
            </w:pPr>
            <w:r w:rsidRPr="00A909F9">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noWrap/>
            <w:vAlign w:val="bottom"/>
            <w:hideMark/>
          </w:tcPr>
          <w:p w14:paraId="54B5B69D" w14:textId="77777777" w:rsidR="00A909F9" w:rsidRPr="00A909F9" w:rsidRDefault="00A909F9" w:rsidP="00A909F9">
            <w:pPr>
              <w:spacing w:after="0" w:line="240" w:lineRule="auto"/>
              <w:rPr>
                <w:rFonts w:ascii="Calibri" w:eastAsia="Times New Roman" w:hAnsi="Calibri" w:cs="Calibri"/>
                <w:color w:val="000000"/>
                <w:kern w:val="0"/>
                <w:lang w:eastAsia="en-GB"/>
                <w14:ligatures w14:val="none"/>
              </w:rPr>
            </w:pPr>
            <w:r w:rsidRPr="00A909F9">
              <w:rPr>
                <w:rFonts w:ascii="Calibri" w:eastAsia="Times New Roman" w:hAnsi="Calibri" w:cs="Calibri"/>
                <w:color w:val="000000"/>
                <w:kern w:val="0"/>
                <w:lang w:eastAsia="en-GB"/>
                <w14:ligatures w14:val="none"/>
              </w:rPr>
              <w:t> </w:t>
            </w:r>
          </w:p>
        </w:tc>
        <w:tc>
          <w:tcPr>
            <w:tcW w:w="0" w:type="auto"/>
            <w:tcBorders>
              <w:top w:val="nil"/>
              <w:left w:val="single" w:sz="4" w:space="0" w:color="000000"/>
              <w:bottom w:val="nil"/>
              <w:right w:val="single" w:sz="4" w:space="0" w:color="000000"/>
            </w:tcBorders>
            <w:shd w:val="clear" w:color="000000" w:fill="DDEBF7"/>
            <w:noWrap/>
            <w:vAlign w:val="bottom"/>
            <w:hideMark/>
          </w:tcPr>
          <w:p w14:paraId="5A2B87DD" w14:textId="77777777" w:rsidR="00A909F9" w:rsidRPr="00A909F9" w:rsidRDefault="00A909F9" w:rsidP="00A909F9">
            <w:pPr>
              <w:spacing w:after="0" w:line="240" w:lineRule="auto"/>
              <w:rPr>
                <w:rFonts w:ascii="Calibri" w:eastAsia="Times New Roman" w:hAnsi="Calibri" w:cs="Calibri"/>
                <w:color w:val="000000"/>
                <w:kern w:val="0"/>
                <w:lang w:eastAsia="en-GB"/>
                <w14:ligatures w14:val="none"/>
              </w:rPr>
            </w:pPr>
            <w:r w:rsidRPr="00A909F9">
              <w:rPr>
                <w:rFonts w:ascii="Calibri" w:eastAsia="Times New Roman" w:hAnsi="Calibri" w:cs="Calibri"/>
                <w:color w:val="000000"/>
                <w:kern w:val="0"/>
                <w:lang w:eastAsia="en-GB"/>
                <w14:ligatures w14:val="none"/>
              </w:rPr>
              <w:t> </w:t>
            </w:r>
          </w:p>
        </w:tc>
      </w:tr>
      <w:tr w:rsidR="00A909F9" w:rsidRPr="00A909F9" w14:paraId="53582119" w14:textId="77777777" w:rsidTr="00A909F9">
        <w:trPr>
          <w:trHeight w:val="4560"/>
        </w:trPr>
        <w:tc>
          <w:tcPr>
            <w:tcW w:w="0" w:type="auto"/>
            <w:tcBorders>
              <w:top w:val="single" w:sz="4" w:space="0" w:color="auto"/>
              <w:left w:val="single" w:sz="4" w:space="0" w:color="auto"/>
              <w:bottom w:val="single" w:sz="4" w:space="0" w:color="000000"/>
              <w:right w:val="single" w:sz="4" w:space="0" w:color="auto"/>
            </w:tcBorders>
            <w:shd w:val="clear" w:color="auto" w:fill="auto"/>
            <w:vAlign w:val="center"/>
            <w:hideMark/>
          </w:tcPr>
          <w:p w14:paraId="78C82DA0" w14:textId="77777777" w:rsidR="00A909F9" w:rsidRPr="00A909F9" w:rsidRDefault="00A909F9" w:rsidP="00A909F9">
            <w:pPr>
              <w:spacing w:after="0" w:line="240" w:lineRule="auto"/>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lastRenderedPageBreak/>
              <w:t>4.        Relative likelihood of BME staff accessing non-mandatory training and CPD compared to white staff</w:t>
            </w:r>
          </w:p>
        </w:tc>
        <w:tc>
          <w:tcPr>
            <w:tcW w:w="0" w:type="auto"/>
            <w:tcBorders>
              <w:top w:val="single" w:sz="4" w:space="0" w:color="auto"/>
              <w:left w:val="nil"/>
              <w:bottom w:val="single" w:sz="4" w:space="0" w:color="000000"/>
              <w:right w:val="single" w:sz="4" w:space="0" w:color="auto"/>
            </w:tcBorders>
            <w:shd w:val="clear" w:color="auto" w:fill="auto"/>
            <w:vAlign w:val="center"/>
            <w:hideMark/>
          </w:tcPr>
          <w:p w14:paraId="328B4E4F" w14:textId="77777777" w:rsidR="00A909F9" w:rsidRPr="00A909F9" w:rsidRDefault="00A909F9" w:rsidP="00A909F9">
            <w:pPr>
              <w:spacing w:after="0" w:line="240" w:lineRule="auto"/>
              <w:jc w:val="center"/>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 xml:space="preserve">Nationally BME staff are </w:t>
            </w:r>
            <w:r w:rsidRPr="00A909F9">
              <w:rPr>
                <w:rFonts w:ascii="Calibri" w:eastAsia="Times New Roman" w:hAnsi="Calibri" w:cs="Calibri"/>
                <w:b/>
                <w:bCs/>
                <w:color w:val="000000"/>
                <w:kern w:val="0"/>
                <w:sz w:val="20"/>
                <w:szCs w:val="20"/>
                <w:lang w:eastAsia="en-GB"/>
                <w14:ligatures w14:val="none"/>
              </w:rPr>
              <w:t>1.12</w:t>
            </w:r>
            <w:r w:rsidRPr="00A909F9">
              <w:rPr>
                <w:rFonts w:ascii="Calibri" w:eastAsia="Times New Roman" w:hAnsi="Calibri" w:cs="Calibri"/>
                <w:color w:val="000000"/>
                <w:kern w:val="0"/>
                <w:sz w:val="20"/>
                <w:szCs w:val="20"/>
                <w:lang w:eastAsia="en-GB"/>
                <w14:ligatures w14:val="none"/>
              </w:rPr>
              <w:t xml:space="preserve"> times more likely to access non-mandatory training and CPD compared to white staff the position nationally has remained the same as in 2018.</w:t>
            </w:r>
          </w:p>
        </w:tc>
        <w:tc>
          <w:tcPr>
            <w:tcW w:w="0" w:type="auto"/>
            <w:tcBorders>
              <w:top w:val="single" w:sz="4" w:space="0" w:color="auto"/>
              <w:left w:val="nil"/>
              <w:bottom w:val="single" w:sz="4" w:space="0" w:color="000000"/>
              <w:right w:val="single" w:sz="4" w:space="0" w:color="auto"/>
            </w:tcBorders>
            <w:shd w:val="clear" w:color="auto" w:fill="auto"/>
            <w:vAlign w:val="center"/>
            <w:hideMark/>
          </w:tcPr>
          <w:p w14:paraId="2547F7DB" w14:textId="77777777" w:rsidR="00A909F9" w:rsidRPr="00A909F9" w:rsidRDefault="00A909F9" w:rsidP="00A909F9">
            <w:pPr>
              <w:spacing w:after="0" w:line="240" w:lineRule="auto"/>
              <w:jc w:val="center"/>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Relative likelihood of White Staff accessing non-mandatory training and CPD compared to BME staff. The Trust position for 2023 is 0.80 which is a slight decrease compared to 1.0 in 2022.</w:t>
            </w:r>
          </w:p>
        </w:tc>
        <w:tc>
          <w:tcPr>
            <w:tcW w:w="0" w:type="auto"/>
            <w:tcBorders>
              <w:top w:val="single" w:sz="4" w:space="0" w:color="auto"/>
              <w:left w:val="nil"/>
              <w:bottom w:val="single" w:sz="4" w:space="0" w:color="000000"/>
              <w:right w:val="single" w:sz="4" w:space="0" w:color="auto"/>
            </w:tcBorders>
            <w:shd w:val="clear" w:color="auto" w:fill="auto"/>
            <w:vAlign w:val="center"/>
            <w:hideMark/>
          </w:tcPr>
          <w:p w14:paraId="54FC4727" w14:textId="77777777" w:rsidR="00A909F9" w:rsidRPr="00A909F9" w:rsidRDefault="00A909F9" w:rsidP="00A909F9">
            <w:pPr>
              <w:spacing w:after="0" w:line="240" w:lineRule="auto"/>
              <w:jc w:val="center"/>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 xml:space="preserve">Increase the likelihood of BAME staff accessing non-mandatory training and CPD compared to white staff to above </w:t>
            </w:r>
            <w:r w:rsidRPr="00A909F9">
              <w:rPr>
                <w:rFonts w:ascii="Calibri" w:eastAsia="Times New Roman" w:hAnsi="Calibri" w:cs="Calibri"/>
                <w:b/>
                <w:bCs/>
                <w:color w:val="000000"/>
                <w:kern w:val="0"/>
                <w:sz w:val="20"/>
                <w:szCs w:val="20"/>
                <w:lang w:eastAsia="en-GB"/>
                <w14:ligatures w14:val="none"/>
              </w:rPr>
              <w:t>1.2</w:t>
            </w:r>
            <w:r w:rsidRPr="00A909F9">
              <w:rPr>
                <w:rFonts w:ascii="Calibri" w:eastAsia="Times New Roman" w:hAnsi="Calibri" w:cs="Calibri"/>
                <w:color w:val="000000"/>
                <w:kern w:val="0"/>
                <w:sz w:val="20"/>
                <w:szCs w:val="20"/>
                <w:lang w:eastAsia="en-GB"/>
                <w14:ligatures w14:val="none"/>
              </w:rPr>
              <w:t xml:space="preserve"> times more likely. </w:t>
            </w:r>
          </w:p>
        </w:tc>
        <w:tc>
          <w:tcPr>
            <w:tcW w:w="0" w:type="auto"/>
            <w:tcBorders>
              <w:top w:val="single" w:sz="4" w:space="0" w:color="auto"/>
              <w:left w:val="nil"/>
              <w:bottom w:val="single" w:sz="4" w:space="0" w:color="000000"/>
              <w:right w:val="single" w:sz="4" w:space="0" w:color="auto"/>
            </w:tcBorders>
            <w:shd w:val="clear" w:color="auto" w:fill="auto"/>
            <w:vAlign w:val="center"/>
            <w:hideMark/>
          </w:tcPr>
          <w:p w14:paraId="6D427EA7" w14:textId="77777777" w:rsidR="00A909F9" w:rsidRPr="00A909F9" w:rsidRDefault="00A909F9" w:rsidP="00A909F9">
            <w:pPr>
              <w:spacing w:after="0" w:line="240" w:lineRule="auto"/>
              <w:jc w:val="center"/>
              <w:rPr>
                <w:rFonts w:ascii="Calibri" w:eastAsia="Times New Roman" w:hAnsi="Calibri" w:cs="Calibri"/>
                <w:color w:val="000000"/>
                <w:kern w:val="0"/>
                <w:sz w:val="18"/>
                <w:szCs w:val="18"/>
                <w:lang w:eastAsia="en-GB"/>
                <w14:ligatures w14:val="none"/>
              </w:rPr>
            </w:pPr>
            <w:r w:rsidRPr="00A909F9">
              <w:rPr>
                <w:rFonts w:ascii="Calibri" w:eastAsia="Times New Roman" w:hAnsi="Calibri" w:cs="Calibri"/>
                <w:color w:val="000000"/>
                <w:kern w:val="0"/>
                <w:sz w:val="18"/>
                <w:szCs w:val="18"/>
                <w:lang w:eastAsia="en-GB"/>
                <w14:ligatures w14:val="none"/>
              </w:rPr>
              <w:t>• Ensure that there is a robust training and development offering for all managers and those in leadership roles to embed and reinforce the key message of an inclusive environment and workforce.</w:t>
            </w:r>
            <w:r w:rsidRPr="00A909F9">
              <w:rPr>
                <w:rFonts w:ascii="Calibri" w:eastAsia="Times New Roman" w:hAnsi="Calibri" w:cs="Calibri"/>
                <w:color w:val="000000"/>
                <w:kern w:val="0"/>
                <w:sz w:val="18"/>
                <w:szCs w:val="18"/>
                <w:lang w:eastAsia="en-GB"/>
                <w14:ligatures w14:val="none"/>
              </w:rPr>
              <w:br/>
            </w:r>
            <w:r w:rsidRPr="00A909F9">
              <w:rPr>
                <w:rFonts w:ascii="Calibri" w:eastAsia="Times New Roman" w:hAnsi="Calibri" w:cs="Calibri"/>
                <w:color w:val="000000"/>
                <w:kern w:val="0"/>
                <w:sz w:val="18"/>
                <w:szCs w:val="18"/>
                <w:lang w:eastAsia="en-GB"/>
                <w14:ligatures w14:val="none"/>
              </w:rPr>
              <w:br/>
              <w:t>• Promote regional and national opportunities for staff with a protected characteristic to access non-mandatory CPD and education.</w:t>
            </w:r>
          </w:p>
        </w:tc>
        <w:tc>
          <w:tcPr>
            <w:tcW w:w="0" w:type="auto"/>
            <w:tcBorders>
              <w:top w:val="single" w:sz="4" w:space="0" w:color="auto"/>
              <w:left w:val="nil"/>
              <w:bottom w:val="single" w:sz="4" w:space="0" w:color="000000"/>
              <w:right w:val="nil"/>
            </w:tcBorders>
            <w:shd w:val="clear" w:color="auto" w:fill="auto"/>
            <w:vAlign w:val="center"/>
            <w:hideMark/>
          </w:tcPr>
          <w:p w14:paraId="2B01C48E" w14:textId="77777777" w:rsidR="00A909F9" w:rsidRPr="00A909F9" w:rsidRDefault="00A909F9" w:rsidP="00A909F9">
            <w:pPr>
              <w:spacing w:after="0" w:line="240" w:lineRule="auto"/>
              <w:jc w:val="center"/>
              <w:rPr>
                <w:rFonts w:ascii="Calibri" w:eastAsia="Times New Roman" w:hAnsi="Calibri" w:cs="Calibri"/>
                <w:color w:val="000000"/>
                <w:kern w:val="0"/>
                <w:sz w:val="18"/>
                <w:szCs w:val="18"/>
                <w:lang w:eastAsia="en-GB"/>
                <w14:ligatures w14:val="none"/>
              </w:rPr>
            </w:pPr>
            <w:r w:rsidRPr="00A909F9">
              <w:rPr>
                <w:rFonts w:ascii="Calibri" w:eastAsia="Times New Roman" w:hAnsi="Calibri" w:cs="Calibri"/>
                <w:color w:val="000000"/>
                <w:kern w:val="0"/>
                <w:sz w:val="18"/>
                <w:szCs w:val="18"/>
                <w:lang w:eastAsia="en-GB"/>
                <w14:ligatures w14:val="none"/>
              </w:rPr>
              <w:t xml:space="preserve">• Divisional EDI SRO’s </w:t>
            </w:r>
            <w:r w:rsidRPr="00A909F9">
              <w:rPr>
                <w:rFonts w:ascii="Calibri" w:eastAsia="Times New Roman" w:hAnsi="Calibri" w:cs="Calibri"/>
                <w:color w:val="000000"/>
                <w:kern w:val="0"/>
                <w:sz w:val="18"/>
                <w:szCs w:val="18"/>
                <w:lang w:eastAsia="en-GB"/>
                <w14:ligatures w14:val="none"/>
              </w:rPr>
              <w:br/>
            </w:r>
            <w:r w:rsidRPr="00A909F9">
              <w:rPr>
                <w:rFonts w:ascii="Calibri" w:eastAsia="Times New Roman" w:hAnsi="Calibri" w:cs="Calibri"/>
                <w:color w:val="000000"/>
                <w:kern w:val="0"/>
                <w:sz w:val="18"/>
                <w:szCs w:val="18"/>
                <w:lang w:eastAsia="en-GB"/>
                <w14:ligatures w14:val="none"/>
              </w:rPr>
              <w:br/>
              <w:t xml:space="preserve">• Divisional HR </w:t>
            </w:r>
            <w:r w:rsidRPr="00A909F9">
              <w:rPr>
                <w:rFonts w:ascii="Calibri" w:eastAsia="Times New Roman" w:hAnsi="Calibri" w:cs="Calibri"/>
                <w:color w:val="000000"/>
                <w:kern w:val="0"/>
                <w:sz w:val="18"/>
                <w:szCs w:val="18"/>
                <w:lang w:eastAsia="en-GB"/>
                <w14:ligatures w14:val="none"/>
              </w:rPr>
              <w:br/>
            </w:r>
            <w:r w:rsidRPr="00A909F9">
              <w:rPr>
                <w:rFonts w:ascii="Calibri" w:eastAsia="Times New Roman" w:hAnsi="Calibri" w:cs="Calibri"/>
                <w:color w:val="000000"/>
                <w:kern w:val="0"/>
                <w:sz w:val="18"/>
                <w:szCs w:val="18"/>
                <w:lang w:eastAsia="en-GB"/>
                <w14:ligatures w14:val="none"/>
              </w:rPr>
              <w:br/>
              <w:t xml:space="preserve">• Learning and Development </w:t>
            </w:r>
            <w:r w:rsidRPr="00A909F9">
              <w:rPr>
                <w:rFonts w:ascii="Calibri" w:eastAsia="Times New Roman" w:hAnsi="Calibri" w:cs="Calibri"/>
                <w:color w:val="000000"/>
                <w:kern w:val="0"/>
                <w:sz w:val="18"/>
                <w:szCs w:val="18"/>
                <w:lang w:eastAsia="en-GB"/>
                <w14:ligatures w14:val="none"/>
              </w:rPr>
              <w:br/>
            </w:r>
            <w:r w:rsidRPr="00A909F9">
              <w:rPr>
                <w:rFonts w:ascii="Calibri" w:eastAsia="Times New Roman" w:hAnsi="Calibri" w:cs="Calibri"/>
                <w:color w:val="000000"/>
                <w:kern w:val="0"/>
                <w:sz w:val="18"/>
                <w:szCs w:val="18"/>
                <w:lang w:eastAsia="en-GB"/>
                <w14:ligatures w14:val="none"/>
              </w:rPr>
              <w:br/>
              <w:t>• Organisational Development Team</w:t>
            </w:r>
            <w:r w:rsidRPr="00A909F9">
              <w:rPr>
                <w:rFonts w:ascii="Calibri" w:eastAsia="Times New Roman" w:hAnsi="Calibri" w:cs="Calibri"/>
                <w:color w:val="000000"/>
                <w:kern w:val="0"/>
                <w:sz w:val="18"/>
                <w:szCs w:val="18"/>
                <w:lang w:eastAsia="en-GB"/>
                <w14:ligatures w14:val="none"/>
              </w:rPr>
              <w:br/>
            </w:r>
            <w:r w:rsidRPr="00A909F9">
              <w:rPr>
                <w:rFonts w:ascii="Calibri" w:eastAsia="Times New Roman" w:hAnsi="Calibri" w:cs="Calibri"/>
                <w:color w:val="000000"/>
                <w:kern w:val="0"/>
                <w:sz w:val="18"/>
                <w:szCs w:val="18"/>
                <w:lang w:eastAsia="en-GB"/>
                <w14:ligatures w14:val="none"/>
              </w:rPr>
              <w:br/>
              <w:t>• Staff Inclusion Network Chairs</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DE4709" w14:textId="77777777" w:rsidR="00A909F9" w:rsidRPr="00A909F9" w:rsidRDefault="00A909F9" w:rsidP="00A909F9">
            <w:pPr>
              <w:spacing w:after="0" w:line="240" w:lineRule="auto"/>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Continuing work through the EDI 7 Priority Plans.</w:t>
            </w:r>
          </w:p>
        </w:tc>
      </w:tr>
      <w:tr w:rsidR="00A909F9" w:rsidRPr="00A909F9" w14:paraId="6AE84747" w14:textId="77777777" w:rsidTr="00A909F9">
        <w:trPr>
          <w:trHeight w:val="300"/>
        </w:trPr>
        <w:tc>
          <w:tcPr>
            <w:tcW w:w="0" w:type="auto"/>
            <w:tcBorders>
              <w:top w:val="nil"/>
              <w:left w:val="nil"/>
              <w:bottom w:val="nil"/>
              <w:right w:val="nil"/>
            </w:tcBorders>
            <w:shd w:val="clear" w:color="000000" w:fill="DDEBF7"/>
            <w:vAlign w:val="center"/>
            <w:hideMark/>
          </w:tcPr>
          <w:p w14:paraId="76FAAD98" w14:textId="77777777" w:rsidR="00A909F9" w:rsidRPr="00A909F9" w:rsidRDefault="00A909F9" w:rsidP="00A909F9">
            <w:pPr>
              <w:spacing w:after="0" w:line="240" w:lineRule="auto"/>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 </w:t>
            </w:r>
          </w:p>
        </w:tc>
        <w:tc>
          <w:tcPr>
            <w:tcW w:w="0" w:type="auto"/>
            <w:tcBorders>
              <w:top w:val="nil"/>
              <w:left w:val="nil"/>
              <w:bottom w:val="nil"/>
              <w:right w:val="nil"/>
            </w:tcBorders>
            <w:shd w:val="clear" w:color="000000" w:fill="DDEBF7"/>
            <w:vAlign w:val="bottom"/>
            <w:hideMark/>
          </w:tcPr>
          <w:p w14:paraId="09E2A78B" w14:textId="77777777" w:rsidR="00A909F9" w:rsidRPr="00A909F9" w:rsidRDefault="00A909F9" w:rsidP="00A909F9">
            <w:pPr>
              <w:spacing w:after="0" w:line="240" w:lineRule="auto"/>
              <w:jc w:val="center"/>
              <w:rPr>
                <w:rFonts w:ascii="Calibri" w:eastAsia="Times New Roman" w:hAnsi="Calibri" w:cs="Calibri"/>
                <w:color w:val="000000"/>
                <w:kern w:val="0"/>
                <w:lang w:eastAsia="en-GB"/>
                <w14:ligatures w14:val="none"/>
              </w:rPr>
            </w:pPr>
            <w:r w:rsidRPr="00A909F9">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vAlign w:val="bottom"/>
            <w:hideMark/>
          </w:tcPr>
          <w:p w14:paraId="574234C5" w14:textId="77777777" w:rsidR="00A909F9" w:rsidRPr="00A909F9" w:rsidRDefault="00A909F9" w:rsidP="00A909F9">
            <w:pPr>
              <w:spacing w:after="0" w:line="240" w:lineRule="auto"/>
              <w:rPr>
                <w:rFonts w:ascii="Calibri" w:eastAsia="Times New Roman" w:hAnsi="Calibri" w:cs="Calibri"/>
                <w:color w:val="000000"/>
                <w:kern w:val="0"/>
                <w:lang w:eastAsia="en-GB"/>
                <w14:ligatures w14:val="none"/>
              </w:rPr>
            </w:pPr>
            <w:r w:rsidRPr="00A909F9">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vAlign w:val="bottom"/>
            <w:hideMark/>
          </w:tcPr>
          <w:p w14:paraId="21EF4907" w14:textId="77777777" w:rsidR="00A909F9" w:rsidRPr="00A909F9" w:rsidRDefault="00A909F9" w:rsidP="00A909F9">
            <w:pPr>
              <w:spacing w:after="0" w:line="240" w:lineRule="auto"/>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 </w:t>
            </w:r>
          </w:p>
        </w:tc>
        <w:tc>
          <w:tcPr>
            <w:tcW w:w="0" w:type="auto"/>
            <w:tcBorders>
              <w:top w:val="nil"/>
              <w:left w:val="nil"/>
              <w:bottom w:val="nil"/>
              <w:right w:val="nil"/>
            </w:tcBorders>
            <w:shd w:val="clear" w:color="000000" w:fill="DDEBF7"/>
            <w:noWrap/>
            <w:vAlign w:val="bottom"/>
            <w:hideMark/>
          </w:tcPr>
          <w:p w14:paraId="73D154C0" w14:textId="77777777" w:rsidR="00A909F9" w:rsidRPr="00A909F9" w:rsidRDefault="00A909F9" w:rsidP="00A909F9">
            <w:pPr>
              <w:spacing w:after="0" w:line="240" w:lineRule="auto"/>
              <w:rPr>
                <w:rFonts w:ascii="Calibri" w:eastAsia="Times New Roman" w:hAnsi="Calibri" w:cs="Calibri"/>
                <w:color w:val="000000"/>
                <w:kern w:val="0"/>
                <w:lang w:eastAsia="en-GB"/>
                <w14:ligatures w14:val="none"/>
              </w:rPr>
            </w:pPr>
            <w:r w:rsidRPr="00A909F9">
              <w:rPr>
                <w:rFonts w:ascii="Calibri" w:eastAsia="Times New Roman" w:hAnsi="Calibri" w:cs="Calibri"/>
                <w:color w:val="000000"/>
                <w:kern w:val="0"/>
                <w:lang w:eastAsia="en-GB"/>
                <w14:ligatures w14:val="none"/>
              </w:rPr>
              <w:t> </w:t>
            </w:r>
          </w:p>
        </w:tc>
        <w:tc>
          <w:tcPr>
            <w:tcW w:w="0" w:type="auto"/>
            <w:tcBorders>
              <w:top w:val="nil"/>
              <w:left w:val="nil"/>
              <w:bottom w:val="nil"/>
              <w:right w:val="nil"/>
            </w:tcBorders>
            <w:shd w:val="clear" w:color="000000" w:fill="DDEBF7"/>
            <w:noWrap/>
            <w:vAlign w:val="bottom"/>
            <w:hideMark/>
          </w:tcPr>
          <w:p w14:paraId="40AD4755" w14:textId="77777777" w:rsidR="00A909F9" w:rsidRPr="00A909F9" w:rsidRDefault="00A909F9" w:rsidP="00A909F9">
            <w:pPr>
              <w:spacing w:after="0" w:line="240" w:lineRule="auto"/>
              <w:rPr>
                <w:rFonts w:ascii="Calibri" w:eastAsia="Times New Roman" w:hAnsi="Calibri" w:cs="Calibri"/>
                <w:color w:val="000000"/>
                <w:kern w:val="0"/>
                <w:lang w:eastAsia="en-GB"/>
                <w14:ligatures w14:val="none"/>
              </w:rPr>
            </w:pPr>
            <w:r w:rsidRPr="00A909F9">
              <w:rPr>
                <w:rFonts w:ascii="Calibri" w:eastAsia="Times New Roman" w:hAnsi="Calibri" w:cs="Calibri"/>
                <w:color w:val="000000"/>
                <w:kern w:val="0"/>
                <w:lang w:eastAsia="en-GB"/>
                <w14:ligatures w14:val="none"/>
              </w:rPr>
              <w:t> </w:t>
            </w:r>
          </w:p>
        </w:tc>
        <w:tc>
          <w:tcPr>
            <w:tcW w:w="0" w:type="auto"/>
            <w:tcBorders>
              <w:top w:val="nil"/>
              <w:left w:val="nil"/>
              <w:bottom w:val="nil"/>
              <w:right w:val="single" w:sz="4" w:space="0" w:color="000000"/>
            </w:tcBorders>
            <w:shd w:val="clear" w:color="000000" w:fill="DDEBF7"/>
            <w:noWrap/>
            <w:vAlign w:val="bottom"/>
            <w:hideMark/>
          </w:tcPr>
          <w:p w14:paraId="52964BD7" w14:textId="77777777" w:rsidR="00A909F9" w:rsidRPr="00A909F9" w:rsidRDefault="00A909F9" w:rsidP="00A909F9">
            <w:pPr>
              <w:spacing w:after="0" w:line="240" w:lineRule="auto"/>
              <w:rPr>
                <w:rFonts w:ascii="Calibri" w:eastAsia="Times New Roman" w:hAnsi="Calibri" w:cs="Calibri"/>
                <w:color w:val="000000"/>
                <w:kern w:val="0"/>
                <w:lang w:eastAsia="en-GB"/>
                <w14:ligatures w14:val="none"/>
              </w:rPr>
            </w:pPr>
            <w:r w:rsidRPr="00A909F9">
              <w:rPr>
                <w:rFonts w:ascii="Calibri" w:eastAsia="Times New Roman" w:hAnsi="Calibri" w:cs="Calibri"/>
                <w:color w:val="000000"/>
                <w:kern w:val="0"/>
                <w:lang w:eastAsia="en-GB"/>
                <w14:ligatures w14:val="none"/>
              </w:rPr>
              <w:t> </w:t>
            </w:r>
          </w:p>
        </w:tc>
      </w:tr>
      <w:tr w:rsidR="00A909F9" w:rsidRPr="00A909F9" w14:paraId="1D3F13C3" w14:textId="77777777" w:rsidTr="00A909F9">
        <w:trPr>
          <w:trHeight w:val="5232"/>
        </w:trPr>
        <w:tc>
          <w:tcPr>
            <w:tcW w:w="0" w:type="auto"/>
            <w:tcBorders>
              <w:top w:val="single" w:sz="4" w:space="0" w:color="000000"/>
              <w:left w:val="single" w:sz="4" w:space="0" w:color="auto"/>
              <w:bottom w:val="single" w:sz="4" w:space="0" w:color="auto"/>
              <w:right w:val="single" w:sz="4" w:space="0" w:color="auto"/>
            </w:tcBorders>
            <w:shd w:val="clear" w:color="auto" w:fill="auto"/>
            <w:vAlign w:val="center"/>
            <w:hideMark/>
          </w:tcPr>
          <w:p w14:paraId="6C035644" w14:textId="576D672A" w:rsidR="00A909F9" w:rsidRPr="00A909F9" w:rsidRDefault="00A909F9" w:rsidP="00A909F9">
            <w:pPr>
              <w:spacing w:after="0" w:line="240" w:lineRule="auto"/>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lastRenderedPageBreak/>
              <w:t>5.  % of staff experiencing harassment, bullying or abuse from patients, relatives or the public in last 12 months</w:t>
            </w:r>
          </w:p>
        </w:tc>
        <w:tc>
          <w:tcPr>
            <w:tcW w:w="0" w:type="auto"/>
            <w:tcBorders>
              <w:top w:val="single" w:sz="4" w:space="0" w:color="000000"/>
              <w:left w:val="nil"/>
              <w:bottom w:val="single" w:sz="4" w:space="0" w:color="auto"/>
              <w:right w:val="single" w:sz="4" w:space="0" w:color="auto"/>
            </w:tcBorders>
            <w:shd w:val="clear" w:color="auto" w:fill="auto"/>
            <w:vAlign w:val="center"/>
            <w:hideMark/>
          </w:tcPr>
          <w:p w14:paraId="5711690F" w14:textId="77777777" w:rsidR="00A909F9" w:rsidRPr="00A909F9" w:rsidRDefault="00A909F9" w:rsidP="00A909F9">
            <w:pPr>
              <w:spacing w:after="0" w:line="240" w:lineRule="auto"/>
              <w:jc w:val="center"/>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Nationally 29.2% for BME staff and 27.0% for white staff which shows a slight improvement from the previous year.</w:t>
            </w:r>
          </w:p>
        </w:tc>
        <w:tc>
          <w:tcPr>
            <w:tcW w:w="0" w:type="auto"/>
            <w:tcBorders>
              <w:top w:val="single" w:sz="4" w:space="0" w:color="000000"/>
              <w:left w:val="nil"/>
              <w:bottom w:val="single" w:sz="4" w:space="0" w:color="auto"/>
              <w:right w:val="single" w:sz="4" w:space="0" w:color="auto"/>
            </w:tcBorders>
            <w:shd w:val="clear" w:color="auto" w:fill="auto"/>
            <w:vAlign w:val="center"/>
            <w:hideMark/>
          </w:tcPr>
          <w:p w14:paraId="51F8561D" w14:textId="77777777" w:rsidR="00A909F9" w:rsidRPr="00A909F9" w:rsidRDefault="00A909F9" w:rsidP="00A909F9">
            <w:pPr>
              <w:spacing w:after="0" w:line="240" w:lineRule="auto"/>
              <w:jc w:val="center"/>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 xml:space="preserve">In the 2022 staff survey, 22.8% of BME respondents (349) reported that they had experienced harassment, bullying or abuse from patients, relatives and the public in the last 12 months; this is a decrease from last year’s figure of </w:t>
            </w:r>
            <w:r w:rsidRPr="00A909F9">
              <w:rPr>
                <w:rFonts w:ascii="Calibri" w:eastAsia="Times New Roman" w:hAnsi="Calibri" w:cs="Calibri"/>
                <w:b/>
                <w:bCs/>
                <w:color w:val="000000"/>
                <w:kern w:val="0"/>
                <w:sz w:val="20"/>
                <w:szCs w:val="20"/>
                <w:lang w:eastAsia="en-GB"/>
                <w14:ligatures w14:val="none"/>
              </w:rPr>
              <w:t>29.5</w:t>
            </w:r>
            <w:r w:rsidRPr="00A909F9">
              <w:rPr>
                <w:rFonts w:ascii="Calibri" w:eastAsia="Times New Roman" w:hAnsi="Calibri" w:cs="Calibri"/>
                <w:color w:val="000000"/>
                <w:kern w:val="0"/>
                <w:sz w:val="20"/>
                <w:szCs w:val="20"/>
                <w:lang w:eastAsia="en-GB"/>
                <w14:ligatures w14:val="none"/>
              </w:rPr>
              <w:t xml:space="preserve">% and 1.2% worse than the national figure. </w:t>
            </w:r>
            <w:r w:rsidRPr="00A909F9">
              <w:rPr>
                <w:rFonts w:ascii="Calibri" w:eastAsia="Times New Roman" w:hAnsi="Calibri" w:cs="Calibri"/>
                <w:color w:val="000000"/>
                <w:kern w:val="0"/>
                <w:sz w:val="20"/>
                <w:szCs w:val="20"/>
                <w:lang w:eastAsia="en-GB"/>
                <w14:ligatures w14:val="none"/>
              </w:rPr>
              <w:br/>
              <w:t xml:space="preserve">White staff reported at 25.2% </w:t>
            </w:r>
            <w:proofErr w:type="spellStart"/>
            <w:r w:rsidRPr="00A909F9">
              <w:rPr>
                <w:rFonts w:ascii="Calibri" w:eastAsia="Times New Roman" w:hAnsi="Calibri" w:cs="Calibri"/>
                <w:color w:val="000000"/>
                <w:kern w:val="0"/>
                <w:sz w:val="20"/>
                <w:szCs w:val="20"/>
                <w:lang w:eastAsia="en-GB"/>
                <w14:ligatures w14:val="none"/>
              </w:rPr>
              <w:t>repsondents</w:t>
            </w:r>
            <w:proofErr w:type="spellEnd"/>
            <w:r w:rsidRPr="00A909F9">
              <w:rPr>
                <w:rFonts w:ascii="Calibri" w:eastAsia="Times New Roman" w:hAnsi="Calibri" w:cs="Calibri"/>
                <w:color w:val="000000"/>
                <w:kern w:val="0"/>
                <w:sz w:val="20"/>
                <w:szCs w:val="20"/>
                <w:lang w:eastAsia="en-GB"/>
                <w14:ligatures w14:val="none"/>
              </w:rPr>
              <w:t xml:space="preserve"> (2100) compared to 28.3%% last year which is slightly better than the national position.</w:t>
            </w:r>
          </w:p>
        </w:tc>
        <w:tc>
          <w:tcPr>
            <w:tcW w:w="0" w:type="auto"/>
            <w:tcBorders>
              <w:top w:val="single" w:sz="4" w:space="0" w:color="000000"/>
              <w:left w:val="nil"/>
              <w:bottom w:val="single" w:sz="4" w:space="0" w:color="auto"/>
              <w:right w:val="single" w:sz="4" w:space="0" w:color="auto"/>
            </w:tcBorders>
            <w:shd w:val="clear" w:color="auto" w:fill="auto"/>
            <w:vAlign w:val="center"/>
            <w:hideMark/>
          </w:tcPr>
          <w:p w14:paraId="3F0C856E" w14:textId="77777777" w:rsidR="00A909F9" w:rsidRPr="00A909F9" w:rsidRDefault="00A909F9" w:rsidP="00A909F9">
            <w:pPr>
              <w:spacing w:after="0" w:line="240" w:lineRule="auto"/>
              <w:jc w:val="center"/>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 xml:space="preserve">Reduce the number of BAME staff experiencing harassment, bullying and abuse below the national average of </w:t>
            </w:r>
            <w:r w:rsidRPr="00A909F9">
              <w:rPr>
                <w:rFonts w:ascii="Calibri" w:eastAsia="Times New Roman" w:hAnsi="Calibri" w:cs="Calibri"/>
                <w:b/>
                <w:bCs/>
                <w:color w:val="000000"/>
                <w:kern w:val="0"/>
                <w:sz w:val="20"/>
                <w:szCs w:val="20"/>
                <w:lang w:eastAsia="en-GB"/>
                <w14:ligatures w14:val="none"/>
              </w:rPr>
              <w:t>28.9</w:t>
            </w:r>
            <w:r w:rsidRPr="00A909F9">
              <w:rPr>
                <w:rFonts w:ascii="Calibri" w:eastAsia="Times New Roman" w:hAnsi="Calibri" w:cs="Calibri"/>
                <w:color w:val="000000"/>
                <w:kern w:val="0"/>
                <w:sz w:val="20"/>
                <w:szCs w:val="20"/>
                <w:lang w:eastAsia="en-GB"/>
                <w14:ligatures w14:val="none"/>
              </w:rPr>
              <w:t>%</w:t>
            </w:r>
          </w:p>
        </w:tc>
        <w:tc>
          <w:tcPr>
            <w:tcW w:w="0" w:type="auto"/>
            <w:tcBorders>
              <w:top w:val="single" w:sz="4" w:space="0" w:color="000000"/>
              <w:left w:val="nil"/>
              <w:bottom w:val="single" w:sz="4" w:space="0" w:color="auto"/>
              <w:right w:val="single" w:sz="4" w:space="0" w:color="auto"/>
            </w:tcBorders>
            <w:shd w:val="clear" w:color="auto" w:fill="auto"/>
            <w:vAlign w:val="center"/>
            <w:hideMark/>
          </w:tcPr>
          <w:p w14:paraId="5E67A034" w14:textId="77777777" w:rsidR="00A909F9" w:rsidRPr="00A909F9" w:rsidRDefault="00A909F9" w:rsidP="00A909F9">
            <w:pPr>
              <w:spacing w:after="0" w:line="240" w:lineRule="auto"/>
              <w:jc w:val="center"/>
              <w:rPr>
                <w:rFonts w:ascii="Calibri" w:eastAsia="Times New Roman" w:hAnsi="Calibri" w:cs="Calibri"/>
                <w:color w:val="000000"/>
                <w:kern w:val="0"/>
                <w:sz w:val="18"/>
                <w:szCs w:val="18"/>
                <w:lang w:eastAsia="en-GB"/>
                <w14:ligatures w14:val="none"/>
              </w:rPr>
            </w:pPr>
            <w:r w:rsidRPr="00A909F9">
              <w:rPr>
                <w:rFonts w:ascii="Calibri" w:eastAsia="Times New Roman" w:hAnsi="Calibri" w:cs="Calibri"/>
                <w:color w:val="000000"/>
                <w:kern w:val="0"/>
                <w:sz w:val="18"/>
                <w:szCs w:val="18"/>
                <w:lang w:eastAsia="en-GB"/>
                <w14:ligatures w14:val="none"/>
              </w:rPr>
              <w:t>• Ensure that staff at all levels within the Trust feel supported to speak up against any form of discrimination, violence, aggression, bullying or harassment in line with the Trust Behavioural Charter.</w:t>
            </w:r>
            <w:r w:rsidRPr="00A909F9">
              <w:rPr>
                <w:rFonts w:ascii="Calibri" w:eastAsia="Times New Roman" w:hAnsi="Calibri" w:cs="Calibri"/>
                <w:color w:val="000000"/>
                <w:kern w:val="0"/>
                <w:sz w:val="18"/>
                <w:szCs w:val="18"/>
                <w:lang w:eastAsia="en-GB"/>
                <w14:ligatures w14:val="none"/>
              </w:rPr>
              <w:br/>
            </w:r>
            <w:r w:rsidRPr="00A909F9">
              <w:rPr>
                <w:rFonts w:ascii="Calibri" w:eastAsia="Times New Roman" w:hAnsi="Calibri" w:cs="Calibri"/>
                <w:color w:val="000000"/>
                <w:kern w:val="0"/>
                <w:sz w:val="18"/>
                <w:szCs w:val="18"/>
                <w:lang w:eastAsia="en-GB"/>
                <w14:ligatures w14:val="none"/>
              </w:rPr>
              <w:br/>
            </w:r>
            <w:r w:rsidRPr="00A909F9">
              <w:rPr>
                <w:rFonts w:ascii="Calibri" w:eastAsia="Times New Roman" w:hAnsi="Calibri" w:cs="Calibri"/>
                <w:color w:val="000000"/>
                <w:kern w:val="0"/>
                <w:sz w:val="18"/>
                <w:szCs w:val="18"/>
                <w:lang w:eastAsia="en-GB"/>
                <w14:ligatures w14:val="none"/>
              </w:rPr>
              <w:br/>
              <w:t>• Promote organisational positive action behaviours to tackle bullying, harassment and discrimination in the workplace.</w:t>
            </w:r>
          </w:p>
        </w:tc>
        <w:tc>
          <w:tcPr>
            <w:tcW w:w="0" w:type="auto"/>
            <w:tcBorders>
              <w:top w:val="single" w:sz="4" w:space="0" w:color="000000"/>
              <w:left w:val="nil"/>
              <w:bottom w:val="single" w:sz="4" w:space="0" w:color="auto"/>
              <w:right w:val="single" w:sz="4" w:space="0" w:color="auto"/>
            </w:tcBorders>
            <w:shd w:val="clear" w:color="auto" w:fill="auto"/>
            <w:vAlign w:val="center"/>
            <w:hideMark/>
          </w:tcPr>
          <w:p w14:paraId="4879E386" w14:textId="77777777" w:rsidR="00A909F9" w:rsidRPr="00A909F9" w:rsidRDefault="00A909F9" w:rsidP="00A909F9">
            <w:pPr>
              <w:spacing w:after="0" w:line="240" w:lineRule="auto"/>
              <w:jc w:val="center"/>
              <w:rPr>
                <w:rFonts w:ascii="Calibri" w:eastAsia="Times New Roman" w:hAnsi="Calibri" w:cs="Calibri"/>
                <w:color w:val="000000"/>
                <w:kern w:val="0"/>
                <w:sz w:val="18"/>
                <w:szCs w:val="18"/>
                <w:lang w:eastAsia="en-GB"/>
                <w14:ligatures w14:val="none"/>
              </w:rPr>
            </w:pPr>
            <w:r w:rsidRPr="00A909F9">
              <w:rPr>
                <w:rFonts w:ascii="Calibri" w:eastAsia="Times New Roman" w:hAnsi="Calibri" w:cs="Calibri"/>
                <w:color w:val="000000"/>
                <w:kern w:val="0"/>
                <w:sz w:val="18"/>
                <w:szCs w:val="18"/>
                <w:lang w:eastAsia="en-GB"/>
                <w14:ligatures w14:val="none"/>
              </w:rPr>
              <w:t xml:space="preserve">• Divisional EDI SRO’s </w:t>
            </w:r>
            <w:r w:rsidRPr="00A909F9">
              <w:rPr>
                <w:rFonts w:ascii="Calibri" w:eastAsia="Times New Roman" w:hAnsi="Calibri" w:cs="Calibri"/>
                <w:color w:val="000000"/>
                <w:kern w:val="0"/>
                <w:sz w:val="18"/>
                <w:szCs w:val="18"/>
                <w:lang w:eastAsia="en-GB"/>
                <w14:ligatures w14:val="none"/>
              </w:rPr>
              <w:br/>
            </w:r>
            <w:r w:rsidRPr="00A909F9">
              <w:rPr>
                <w:rFonts w:ascii="Calibri" w:eastAsia="Times New Roman" w:hAnsi="Calibri" w:cs="Calibri"/>
                <w:color w:val="000000"/>
                <w:kern w:val="0"/>
                <w:sz w:val="18"/>
                <w:szCs w:val="18"/>
                <w:lang w:eastAsia="en-GB"/>
                <w14:ligatures w14:val="none"/>
              </w:rPr>
              <w:br/>
              <w:t xml:space="preserve">• Divisional HR </w:t>
            </w:r>
            <w:r w:rsidRPr="00A909F9">
              <w:rPr>
                <w:rFonts w:ascii="Calibri" w:eastAsia="Times New Roman" w:hAnsi="Calibri" w:cs="Calibri"/>
                <w:color w:val="000000"/>
                <w:kern w:val="0"/>
                <w:sz w:val="18"/>
                <w:szCs w:val="18"/>
                <w:lang w:eastAsia="en-GB"/>
                <w14:ligatures w14:val="none"/>
              </w:rPr>
              <w:br/>
            </w:r>
            <w:r w:rsidRPr="00A909F9">
              <w:rPr>
                <w:rFonts w:ascii="Calibri" w:eastAsia="Times New Roman" w:hAnsi="Calibri" w:cs="Calibri"/>
                <w:color w:val="000000"/>
                <w:kern w:val="0"/>
                <w:sz w:val="18"/>
                <w:szCs w:val="18"/>
                <w:lang w:eastAsia="en-GB"/>
                <w14:ligatures w14:val="none"/>
              </w:rPr>
              <w:br/>
              <w:t xml:space="preserve">• Health and Safety </w:t>
            </w:r>
            <w:r w:rsidRPr="00A909F9">
              <w:rPr>
                <w:rFonts w:ascii="Calibri" w:eastAsia="Times New Roman" w:hAnsi="Calibri" w:cs="Calibri"/>
                <w:color w:val="000000"/>
                <w:kern w:val="0"/>
                <w:sz w:val="18"/>
                <w:szCs w:val="18"/>
                <w:lang w:eastAsia="en-GB"/>
                <w14:ligatures w14:val="none"/>
              </w:rPr>
              <w:br/>
            </w:r>
            <w:r w:rsidRPr="00A909F9">
              <w:rPr>
                <w:rFonts w:ascii="Calibri" w:eastAsia="Times New Roman" w:hAnsi="Calibri" w:cs="Calibri"/>
                <w:color w:val="000000"/>
                <w:kern w:val="0"/>
                <w:sz w:val="18"/>
                <w:szCs w:val="18"/>
                <w:lang w:eastAsia="en-GB"/>
                <w14:ligatures w14:val="none"/>
              </w:rPr>
              <w:br/>
              <w:t xml:space="preserve">• Local Security Management </w:t>
            </w:r>
            <w:r w:rsidRPr="00A909F9">
              <w:rPr>
                <w:rFonts w:ascii="Calibri" w:eastAsia="Times New Roman" w:hAnsi="Calibri" w:cs="Calibri"/>
                <w:color w:val="000000"/>
                <w:kern w:val="0"/>
                <w:sz w:val="18"/>
                <w:szCs w:val="18"/>
                <w:lang w:eastAsia="en-GB"/>
                <w14:ligatures w14:val="none"/>
              </w:rPr>
              <w:br/>
            </w:r>
            <w:r w:rsidRPr="00A909F9">
              <w:rPr>
                <w:rFonts w:ascii="Calibri" w:eastAsia="Times New Roman" w:hAnsi="Calibri" w:cs="Calibri"/>
                <w:color w:val="000000"/>
                <w:kern w:val="0"/>
                <w:sz w:val="18"/>
                <w:szCs w:val="18"/>
                <w:lang w:eastAsia="en-GB"/>
                <w14:ligatures w14:val="none"/>
              </w:rPr>
              <w:br/>
              <w:t>• Organisational Development Team</w:t>
            </w:r>
            <w:r w:rsidRPr="00A909F9">
              <w:rPr>
                <w:rFonts w:ascii="Calibri" w:eastAsia="Times New Roman" w:hAnsi="Calibri" w:cs="Calibri"/>
                <w:color w:val="000000"/>
                <w:kern w:val="0"/>
                <w:sz w:val="18"/>
                <w:szCs w:val="18"/>
                <w:lang w:eastAsia="en-GB"/>
                <w14:ligatures w14:val="none"/>
              </w:rPr>
              <w:br/>
            </w:r>
            <w:r w:rsidRPr="00A909F9">
              <w:rPr>
                <w:rFonts w:ascii="Calibri" w:eastAsia="Times New Roman" w:hAnsi="Calibri" w:cs="Calibri"/>
                <w:color w:val="000000"/>
                <w:kern w:val="0"/>
                <w:sz w:val="18"/>
                <w:szCs w:val="18"/>
                <w:lang w:eastAsia="en-GB"/>
                <w14:ligatures w14:val="none"/>
              </w:rPr>
              <w:br/>
              <w:t>• Staff Inclusion Network Chairs</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1A7675" w14:textId="77777777" w:rsidR="00A909F9" w:rsidRPr="00A909F9" w:rsidRDefault="00A909F9" w:rsidP="00A909F9">
            <w:pPr>
              <w:spacing w:after="0" w:line="240" w:lineRule="auto"/>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The Trust launched the Behavioural charter in October 2022. This included a sharp focus on discrimination, bullying &amp; and harassment as well as racism, sexual orientation and the use of offensive language. The Trust also formed a project working group with both corporate HR reps, OD reps, Health and Safety, FTSU guardian, Staff side and divisional representation. The focus of this group has been to socialise the charter with the organisation and raise awareness of routes staff can speak up. The charter is located is all Trust sites and teams as well as patient-facing areas. Health &amp; Safety have also been promoting this with any issues related to staff abuse from patients or relatives. The issuing of yellow and red card sanctions has also progressed. There is still more work to develop in this area and the charter group is holding a workshop in 2023 to explore staff support.</w:t>
            </w:r>
          </w:p>
        </w:tc>
      </w:tr>
      <w:tr w:rsidR="00A909F9" w:rsidRPr="00A909F9" w14:paraId="21DDB1BA" w14:textId="77777777" w:rsidTr="00A909F9">
        <w:trPr>
          <w:trHeight w:val="300"/>
        </w:trPr>
        <w:tc>
          <w:tcPr>
            <w:tcW w:w="0" w:type="auto"/>
            <w:tcBorders>
              <w:top w:val="nil"/>
              <w:left w:val="single" w:sz="4" w:space="0" w:color="auto"/>
              <w:bottom w:val="single" w:sz="4" w:space="0" w:color="auto"/>
              <w:right w:val="single" w:sz="4" w:space="0" w:color="auto"/>
            </w:tcBorders>
            <w:shd w:val="clear" w:color="000000" w:fill="DDEBF7"/>
            <w:vAlign w:val="center"/>
            <w:hideMark/>
          </w:tcPr>
          <w:p w14:paraId="17E5EE98" w14:textId="77777777" w:rsidR="00A909F9" w:rsidRPr="00A909F9" w:rsidRDefault="00A909F9" w:rsidP="00A909F9">
            <w:pPr>
              <w:spacing w:after="0" w:line="240" w:lineRule="auto"/>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 </w:t>
            </w:r>
          </w:p>
        </w:tc>
        <w:tc>
          <w:tcPr>
            <w:tcW w:w="0" w:type="auto"/>
            <w:tcBorders>
              <w:top w:val="nil"/>
              <w:left w:val="nil"/>
              <w:bottom w:val="single" w:sz="4" w:space="0" w:color="auto"/>
              <w:right w:val="single" w:sz="4" w:space="0" w:color="auto"/>
            </w:tcBorders>
            <w:shd w:val="clear" w:color="000000" w:fill="DDEBF7"/>
            <w:vAlign w:val="bottom"/>
            <w:hideMark/>
          </w:tcPr>
          <w:p w14:paraId="6AFEED05" w14:textId="77777777" w:rsidR="00A909F9" w:rsidRPr="00A909F9" w:rsidRDefault="00A909F9" w:rsidP="00A909F9">
            <w:pPr>
              <w:spacing w:after="0" w:line="240" w:lineRule="auto"/>
              <w:jc w:val="center"/>
              <w:rPr>
                <w:rFonts w:ascii="Calibri" w:eastAsia="Times New Roman" w:hAnsi="Calibri" w:cs="Calibri"/>
                <w:color w:val="000000"/>
                <w:kern w:val="0"/>
                <w:lang w:eastAsia="en-GB"/>
                <w14:ligatures w14:val="none"/>
              </w:rPr>
            </w:pPr>
            <w:r w:rsidRPr="00A909F9">
              <w:rPr>
                <w:rFonts w:ascii="Calibri" w:eastAsia="Times New Roman" w:hAnsi="Calibri" w:cs="Calibri"/>
                <w:color w:val="000000"/>
                <w:kern w:val="0"/>
                <w:lang w:eastAsia="en-GB"/>
                <w14:ligatures w14:val="none"/>
              </w:rPr>
              <w:t> </w:t>
            </w:r>
          </w:p>
        </w:tc>
        <w:tc>
          <w:tcPr>
            <w:tcW w:w="0" w:type="auto"/>
            <w:tcBorders>
              <w:top w:val="nil"/>
              <w:left w:val="nil"/>
              <w:bottom w:val="single" w:sz="4" w:space="0" w:color="auto"/>
              <w:right w:val="single" w:sz="4" w:space="0" w:color="auto"/>
            </w:tcBorders>
            <w:shd w:val="clear" w:color="000000" w:fill="DDEBF7"/>
            <w:vAlign w:val="bottom"/>
            <w:hideMark/>
          </w:tcPr>
          <w:p w14:paraId="50D7D4AC" w14:textId="77777777" w:rsidR="00A909F9" w:rsidRPr="00A909F9" w:rsidRDefault="00A909F9" w:rsidP="00A909F9">
            <w:pPr>
              <w:spacing w:after="0" w:line="240" w:lineRule="auto"/>
              <w:rPr>
                <w:rFonts w:ascii="Calibri" w:eastAsia="Times New Roman" w:hAnsi="Calibri" w:cs="Calibri"/>
                <w:color w:val="000000"/>
                <w:kern w:val="0"/>
                <w:lang w:eastAsia="en-GB"/>
                <w14:ligatures w14:val="none"/>
              </w:rPr>
            </w:pPr>
            <w:r w:rsidRPr="00A909F9">
              <w:rPr>
                <w:rFonts w:ascii="Calibri" w:eastAsia="Times New Roman" w:hAnsi="Calibri" w:cs="Calibri"/>
                <w:color w:val="000000"/>
                <w:kern w:val="0"/>
                <w:lang w:eastAsia="en-GB"/>
                <w14:ligatures w14:val="none"/>
              </w:rPr>
              <w:t> </w:t>
            </w:r>
          </w:p>
        </w:tc>
        <w:tc>
          <w:tcPr>
            <w:tcW w:w="0" w:type="auto"/>
            <w:tcBorders>
              <w:top w:val="nil"/>
              <w:left w:val="nil"/>
              <w:bottom w:val="single" w:sz="4" w:space="0" w:color="auto"/>
              <w:right w:val="single" w:sz="4" w:space="0" w:color="auto"/>
            </w:tcBorders>
            <w:shd w:val="clear" w:color="000000" w:fill="DDEBF7"/>
            <w:vAlign w:val="bottom"/>
            <w:hideMark/>
          </w:tcPr>
          <w:p w14:paraId="0306AE11" w14:textId="77777777" w:rsidR="00A909F9" w:rsidRPr="00A909F9" w:rsidRDefault="00A909F9" w:rsidP="00A909F9">
            <w:pPr>
              <w:spacing w:after="0" w:line="240" w:lineRule="auto"/>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 </w:t>
            </w:r>
          </w:p>
        </w:tc>
        <w:tc>
          <w:tcPr>
            <w:tcW w:w="0" w:type="auto"/>
            <w:tcBorders>
              <w:top w:val="nil"/>
              <w:left w:val="nil"/>
              <w:bottom w:val="single" w:sz="4" w:space="0" w:color="auto"/>
              <w:right w:val="single" w:sz="4" w:space="0" w:color="auto"/>
            </w:tcBorders>
            <w:shd w:val="clear" w:color="000000" w:fill="DDEBF7"/>
            <w:noWrap/>
            <w:vAlign w:val="bottom"/>
            <w:hideMark/>
          </w:tcPr>
          <w:p w14:paraId="32508503" w14:textId="77777777" w:rsidR="00A909F9" w:rsidRPr="00A909F9" w:rsidRDefault="00A909F9" w:rsidP="00A909F9">
            <w:pPr>
              <w:spacing w:after="0" w:line="240" w:lineRule="auto"/>
              <w:rPr>
                <w:rFonts w:ascii="Calibri" w:eastAsia="Times New Roman" w:hAnsi="Calibri" w:cs="Calibri"/>
                <w:color w:val="000000"/>
                <w:kern w:val="0"/>
                <w:lang w:eastAsia="en-GB"/>
                <w14:ligatures w14:val="none"/>
              </w:rPr>
            </w:pPr>
            <w:r w:rsidRPr="00A909F9">
              <w:rPr>
                <w:rFonts w:ascii="Calibri" w:eastAsia="Times New Roman" w:hAnsi="Calibri" w:cs="Calibri"/>
                <w:color w:val="000000"/>
                <w:kern w:val="0"/>
                <w:lang w:eastAsia="en-GB"/>
                <w14:ligatures w14:val="none"/>
              </w:rPr>
              <w:t> </w:t>
            </w:r>
          </w:p>
        </w:tc>
        <w:tc>
          <w:tcPr>
            <w:tcW w:w="0" w:type="auto"/>
            <w:tcBorders>
              <w:top w:val="nil"/>
              <w:left w:val="nil"/>
              <w:bottom w:val="single" w:sz="4" w:space="0" w:color="auto"/>
              <w:right w:val="single" w:sz="4" w:space="0" w:color="auto"/>
            </w:tcBorders>
            <w:shd w:val="clear" w:color="000000" w:fill="DDEBF7"/>
            <w:noWrap/>
            <w:vAlign w:val="bottom"/>
            <w:hideMark/>
          </w:tcPr>
          <w:p w14:paraId="560B9ED4" w14:textId="77777777" w:rsidR="00A909F9" w:rsidRPr="00A909F9" w:rsidRDefault="00A909F9" w:rsidP="00A909F9">
            <w:pPr>
              <w:spacing w:after="0" w:line="240" w:lineRule="auto"/>
              <w:rPr>
                <w:rFonts w:ascii="Calibri" w:eastAsia="Times New Roman" w:hAnsi="Calibri" w:cs="Calibri"/>
                <w:color w:val="000000"/>
                <w:kern w:val="0"/>
                <w:lang w:eastAsia="en-GB"/>
                <w14:ligatures w14:val="none"/>
              </w:rPr>
            </w:pPr>
            <w:r w:rsidRPr="00A909F9">
              <w:rPr>
                <w:rFonts w:ascii="Calibri" w:eastAsia="Times New Roman" w:hAnsi="Calibri" w:cs="Calibri"/>
                <w:color w:val="000000"/>
                <w:kern w:val="0"/>
                <w:lang w:eastAsia="en-GB"/>
                <w14:ligatures w14:val="none"/>
              </w:rPr>
              <w:t> </w:t>
            </w:r>
          </w:p>
        </w:tc>
        <w:tc>
          <w:tcPr>
            <w:tcW w:w="0" w:type="auto"/>
            <w:tcBorders>
              <w:top w:val="nil"/>
              <w:left w:val="nil"/>
              <w:bottom w:val="single" w:sz="4" w:space="0" w:color="000000"/>
              <w:right w:val="single" w:sz="4" w:space="0" w:color="000000"/>
            </w:tcBorders>
            <w:shd w:val="clear" w:color="000000" w:fill="DDEBF7"/>
            <w:noWrap/>
            <w:vAlign w:val="bottom"/>
            <w:hideMark/>
          </w:tcPr>
          <w:p w14:paraId="16D91A96" w14:textId="77777777" w:rsidR="00A909F9" w:rsidRPr="00A909F9" w:rsidRDefault="00A909F9" w:rsidP="00A909F9">
            <w:pPr>
              <w:spacing w:after="0" w:line="240" w:lineRule="auto"/>
              <w:rPr>
                <w:rFonts w:ascii="Calibri" w:eastAsia="Times New Roman" w:hAnsi="Calibri" w:cs="Calibri"/>
                <w:color w:val="000000"/>
                <w:kern w:val="0"/>
                <w:lang w:eastAsia="en-GB"/>
                <w14:ligatures w14:val="none"/>
              </w:rPr>
            </w:pPr>
            <w:r w:rsidRPr="00A909F9">
              <w:rPr>
                <w:rFonts w:ascii="Calibri" w:eastAsia="Times New Roman" w:hAnsi="Calibri" w:cs="Calibri"/>
                <w:color w:val="000000"/>
                <w:kern w:val="0"/>
                <w:lang w:eastAsia="en-GB"/>
                <w14:ligatures w14:val="none"/>
              </w:rPr>
              <w:t> </w:t>
            </w:r>
          </w:p>
        </w:tc>
      </w:tr>
      <w:tr w:rsidR="00A909F9" w:rsidRPr="00A909F9" w14:paraId="6C9E5D7A" w14:textId="77777777" w:rsidTr="00A909F9">
        <w:trPr>
          <w:trHeight w:val="4560"/>
        </w:trPr>
        <w:tc>
          <w:tcPr>
            <w:tcW w:w="0" w:type="auto"/>
            <w:tcBorders>
              <w:top w:val="nil"/>
              <w:left w:val="single" w:sz="4" w:space="0" w:color="auto"/>
              <w:bottom w:val="nil"/>
              <w:right w:val="single" w:sz="4" w:space="0" w:color="auto"/>
            </w:tcBorders>
            <w:shd w:val="clear" w:color="auto" w:fill="auto"/>
            <w:vAlign w:val="center"/>
            <w:hideMark/>
          </w:tcPr>
          <w:p w14:paraId="50F8001D" w14:textId="77777777" w:rsidR="00A909F9" w:rsidRPr="00A909F9" w:rsidRDefault="00A909F9" w:rsidP="00A909F9">
            <w:pPr>
              <w:spacing w:after="0" w:line="240" w:lineRule="auto"/>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lastRenderedPageBreak/>
              <w:t>6.        % of staff experiencing harassment bullying or abuse from staff in last 12 months</w:t>
            </w:r>
          </w:p>
        </w:tc>
        <w:tc>
          <w:tcPr>
            <w:tcW w:w="0" w:type="auto"/>
            <w:tcBorders>
              <w:top w:val="nil"/>
              <w:left w:val="nil"/>
              <w:bottom w:val="nil"/>
              <w:right w:val="single" w:sz="4" w:space="0" w:color="auto"/>
            </w:tcBorders>
            <w:shd w:val="clear" w:color="auto" w:fill="auto"/>
            <w:vAlign w:val="center"/>
            <w:hideMark/>
          </w:tcPr>
          <w:p w14:paraId="552946AE" w14:textId="77777777" w:rsidR="00A909F9" w:rsidRPr="00A909F9" w:rsidRDefault="00A909F9" w:rsidP="00A909F9">
            <w:pPr>
              <w:spacing w:after="0" w:line="240" w:lineRule="auto"/>
              <w:jc w:val="center"/>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Nationally BME staff are more likely to experience discrimination at work from staff compared to white staff at 27.6% and 22.5% respectively.</w:t>
            </w:r>
          </w:p>
        </w:tc>
        <w:tc>
          <w:tcPr>
            <w:tcW w:w="0" w:type="auto"/>
            <w:tcBorders>
              <w:top w:val="nil"/>
              <w:left w:val="nil"/>
              <w:bottom w:val="nil"/>
              <w:right w:val="single" w:sz="4" w:space="0" w:color="auto"/>
            </w:tcBorders>
            <w:shd w:val="clear" w:color="auto" w:fill="auto"/>
            <w:vAlign w:val="center"/>
            <w:hideMark/>
          </w:tcPr>
          <w:p w14:paraId="2B895B80" w14:textId="77777777" w:rsidR="00A909F9" w:rsidRPr="00A909F9" w:rsidRDefault="00A909F9" w:rsidP="00A909F9">
            <w:pPr>
              <w:spacing w:after="0" w:line="240" w:lineRule="auto"/>
              <w:jc w:val="center"/>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 xml:space="preserve">Our BAME staff reporting harassment, bullying or abuse from staff has fallen from </w:t>
            </w:r>
            <w:r w:rsidRPr="00A909F9">
              <w:rPr>
                <w:rFonts w:ascii="Calibri" w:eastAsia="Times New Roman" w:hAnsi="Calibri" w:cs="Calibri"/>
                <w:b/>
                <w:bCs/>
                <w:color w:val="000000"/>
                <w:kern w:val="0"/>
                <w:sz w:val="20"/>
                <w:szCs w:val="20"/>
                <w:lang w:eastAsia="en-GB"/>
                <w14:ligatures w14:val="none"/>
              </w:rPr>
              <w:t>29.3</w:t>
            </w:r>
            <w:r w:rsidRPr="00A909F9">
              <w:rPr>
                <w:rFonts w:ascii="Calibri" w:eastAsia="Times New Roman" w:hAnsi="Calibri" w:cs="Calibri"/>
                <w:color w:val="000000"/>
                <w:kern w:val="0"/>
                <w:sz w:val="20"/>
                <w:szCs w:val="20"/>
                <w:lang w:eastAsia="en-GB"/>
                <w14:ligatures w14:val="none"/>
              </w:rPr>
              <w:t xml:space="preserve">% in the 2021 staff survey to 26.7% but is worse than the national position by </w:t>
            </w:r>
            <w:r w:rsidRPr="00A909F9">
              <w:rPr>
                <w:rFonts w:ascii="Calibri" w:eastAsia="Times New Roman" w:hAnsi="Calibri" w:cs="Calibri"/>
                <w:b/>
                <w:bCs/>
                <w:color w:val="000000"/>
                <w:kern w:val="0"/>
                <w:sz w:val="20"/>
                <w:szCs w:val="20"/>
                <w:lang w:eastAsia="en-GB"/>
                <w14:ligatures w14:val="none"/>
              </w:rPr>
              <w:t>0.4</w:t>
            </w:r>
            <w:r w:rsidRPr="00A909F9">
              <w:rPr>
                <w:rFonts w:ascii="Calibri" w:eastAsia="Times New Roman" w:hAnsi="Calibri" w:cs="Calibri"/>
                <w:color w:val="000000"/>
                <w:kern w:val="0"/>
                <w:sz w:val="20"/>
                <w:szCs w:val="20"/>
                <w:lang w:eastAsia="en-GB"/>
                <w14:ligatures w14:val="none"/>
              </w:rPr>
              <w:t>%</w:t>
            </w:r>
            <w:r w:rsidRPr="00A909F9">
              <w:rPr>
                <w:rFonts w:ascii="Calibri" w:eastAsia="Times New Roman" w:hAnsi="Calibri" w:cs="Calibri"/>
                <w:color w:val="000000"/>
                <w:kern w:val="0"/>
                <w:sz w:val="20"/>
                <w:szCs w:val="20"/>
                <w:lang w:eastAsia="en-GB"/>
                <w14:ligatures w14:val="none"/>
              </w:rPr>
              <w:br/>
              <w:t xml:space="preserve">The position has slightly improved for white staff from </w:t>
            </w:r>
            <w:r w:rsidRPr="00A909F9">
              <w:rPr>
                <w:rFonts w:ascii="Calibri" w:eastAsia="Times New Roman" w:hAnsi="Calibri" w:cs="Calibri"/>
                <w:b/>
                <w:bCs/>
                <w:color w:val="000000"/>
                <w:kern w:val="0"/>
                <w:sz w:val="20"/>
                <w:szCs w:val="20"/>
                <w:lang w:eastAsia="en-GB"/>
                <w14:ligatures w14:val="none"/>
              </w:rPr>
              <w:t>26.6</w:t>
            </w:r>
            <w:r w:rsidRPr="00A909F9">
              <w:rPr>
                <w:rFonts w:ascii="Calibri" w:eastAsia="Times New Roman" w:hAnsi="Calibri" w:cs="Calibri"/>
                <w:color w:val="000000"/>
                <w:kern w:val="0"/>
                <w:sz w:val="20"/>
                <w:szCs w:val="20"/>
                <w:lang w:eastAsia="en-GB"/>
                <w14:ligatures w14:val="none"/>
              </w:rPr>
              <w:t xml:space="preserve">% in 2021 to </w:t>
            </w:r>
            <w:r w:rsidRPr="00A909F9">
              <w:rPr>
                <w:rFonts w:ascii="Calibri" w:eastAsia="Times New Roman" w:hAnsi="Calibri" w:cs="Calibri"/>
                <w:b/>
                <w:bCs/>
                <w:color w:val="000000"/>
                <w:kern w:val="0"/>
                <w:sz w:val="20"/>
                <w:szCs w:val="20"/>
                <w:lang w:eastAsia="en-GB"/>
                <w14:ligatures w14:val="none"/>
              </w:rPr>
              <w:t>25.63</w:t>
            </w:r>
            <w:r w:rsidRPr="00A909F9">
              <w:rPr>
                <w:rFonts w:ascii="Calibri" w:eastAsia="Times New Roman" w:hAnsi="Calibri" w:cs="Calibri"/>
                <w:color w:val="000000"/>
                <w:kern w:val="0"/>
                <w:sz w:val="20"/>
                <w:szCs w:val="20"/>
                <w:lang w:eastAsia="en-GB"/>
                <w14:ligatures w14:val="none"/>
              </w:rPr>
              <w:t xml:space="preserve">% in 2022. </w:t>
            </w:r>
          </w:p>
        </w:tc>
        <w:tc>
          <w:tcPr>
            <w:tcW w:w="0" w:type="auto"/>
            <w:tcBorders>
              <w:top w:val="nil"/>
              <w:left w:val="nil"/>
              <w:bottom w:val="nil"/>
              <w:right w:val="nil"/>
            </w:tcBorders>
            <w:shd w:val="clear" w:color="auto" w:fill="auto"/>
            <w:vAlign w:val="center"/>
            <w:hideMark/>
          </w:tcPr>
          <w:p w14:paraId="4F88129E" w14:textId="77777777" w:rsidR="00A909F9" w:rsidRPr="00A909F9" w:rsidRDefault="00A909F9" w:rsidP="00A909F9">
            <w:pPr>
              <w:spacing w:after="0" w:line="240" w:lineRule="auto"/>
              <w:jc w:val="center"/>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 xml:space="preserve">Reduce the number of BAME staff experiencing harassment, bullying and abuse below the national average of </w:t>
            </w:r>
            <w:r w:rsidRPr="00A909F9">
              <w:rPr>
                <w:rFonts w:ascii="Calibri" w:eastAsia="Times New Roman" w:hAnsi="Calibri" w:cs="Calibri"/>
                <w:b/>
                <w:bCs/>
                <w:color w:val="000000"/>
                <w:kern w:val="0"/>
                <w:sz w:val="20"/>
                <w:szCs w:val="20"/>
                <w:lang w:eastAsia="en-GB"/>
                <w14:ligatures w14:val="none"/>
              </w:rPr>
              <w:t>28.8</w:t>
            </w:r>
            <w:r w:rsidRPr="00A909F9">
              <w:rPr>
                <w:rFonts w:ascii="Calibri" w:eastAsia="Times New Roman" w:hAnsi="Calibri" w:cs="Calibri"/>
                <w:color w:val="000000"/>
                <w:kern w:val="0"/>
                <w:sz w:val="20"/>
                <w:szCs w:val="20"/>
                <w:lang w:eastAsia="en-GB"/>
                <w14:ligatures w14:val="none"/>
              </w:rPr>
              <w:t>%</w:t>
            </w:r>
          </w:p>
        </w:tc>
        <w:tc>
          <w:tcPr>
            <w:tcW w:w="0" w:type="auto"/>
            <w:tcBorders>
              <w:top w:val="nil"/>
              <w:left w:val="single" w:sz="4" w:space="0" w:color="auto"/>
              <w:bottom w:val="nil"/>
              <w:right w:val="single" w:sz="4" w:space="0" w:color="auto"/>
            </w:tcBorders>
            <w:shd w:val="clear" w:color="auto" w:fill="auto"/>
            <w:vAlign w:val="center"/>
            <w:hideMark/>
          </w:tcPr>
          <w:p w14:paraId="323F1E6D" w14:textId="77777777" w:rsidR="00A909F9" w:rsidRPr="00A909F9" w:rsidRDefault="00A909F9" w:rsidP="00A909F9">
            <w:pPr>
              <w:spacing w:after="0" w:line="240" w:lineRule="auto"/>
              <w:jc w:val="center"/>
              <w:rPr>
                <w:rFonts w:ascii="Calibri" w:eastAsia="Times New Roman" w:hAnsi="Calibri" w:cs="Calibri"/>
                <w:color w:val="000000"/>
                <w:kern w:val="0"/>
                <w:sz w:val="18"/>
                <w:szCs w:val="18"/>
                <w:lang w:eastAsia="en-GB"/>
                <w14:ligatures w14:val="none"/>
              </w:rPr>
            </w:pPr>
            <w:r w:rsidRPr="00A909F9">
              <w:rPr>
                <w:rFonts w:ascii="Calibri" w:eastAsia="Times New Roman" w:hAnsi="Calibri" w:cs="Calibri"/>
                <w:color w:val="000000"/>
                <w:kern w:val="0"/>
                <w:sz w:val="18"/>
                <w:szCs w:val="18"/>
                <w:lang w:eastAsia="en-GB"/>
                <w14:ligatures w14:val="none"/>
              </w:rPr>
              <w:t>• Ensure that staff at all levels within the Trust feel supported to speak up against any form of discrimination, violence, aggression, bullying or harassment in line with the Trust Behavioural Charter.</w:t>
            </w:r>
            <w:r w:rsidRPr="00A909F9">
              <w:rPr>
                <w:rFonts w:ascii="Calibri" w:eastAsia="Times New Roman" w:hAnsi="Calibri" w:cs="Calibri"/>
                <w:color w:val="000000"/>
                <w:kern w:val="0"/>
                <w:sz w:val="18"/>
                <w:szCs w:val="18"/>
                <w:lang w:eastAsia="en-GB"/>
                <w14:ligatures w14:val="none"/>
              </w:rPr>
              <w:br/>
            </w:r>
            <w:r w:rsidRPr="00A909F9">
              <w:rPr>
                <w:rFonts w:ascii="Calibri" w:eastAsia="Times New Roman" w:hAnsi="Calibri" w:cs="Calibri"/>
                <w:color w:val="000000"/>
                <w:kern w:val="0"/>
                <w:sz w:val="18"/>
                <w:szCs w:val="18"/>
                <w:lang w:eastAsia="en-GB"/>
                <w14:ligatures w14:val="none"/>
              </w:rPr>
              <w:br/>
            </w:r>
            <w:r w:rsidRPr="00A909F9">
              <w:rPr>
                <w:rFonts w:ascii="Calibri" w:eastAsia="Times New Roman" w:hAnsi="Calibri" w:cs="Calibri"/>
                <w:color w:val="000000"/>
                <w:kern w:val="0"/>
                <w:sz w:val="18"/>
                <w:szCs w:val="18"/>
                <w:lang w:eastAsia="en-GB"/>
                <w14:ligatures w14:val="none"/>
              </w:rPr>
              <w:br/>
              <w:t>• Promote organisational positive action behaviours to tackle bullying, harassment and discrimination in the workplace.</w:t>
            </w:r>
          </w:p>
        </w:tc>
        <w:tc>
          <w:tcPr>
            <w:tcW w:w="0" w:type="auto"/>
            <w:tcBorders>
              <w:top w:val="nil"/>
              <w:left w:val="nil"/>
              <w:bottom w:val="nil"/>
              <w:right w:val="single" w:sz="4" w:space="0" w:color="auto"/>
            </w:tcBorders>
            <w:shd w:val="clear" w:color="auto" w:fill="auto"/>
            <w:vAlign w:val="center"/>
            <w:hideMark/>
          </w:tcPr>
          <w:p w14:paraId="3A7F0C12" w14:textId="77777777" w:rsidR="00A909F9" w:rsidRPr="00A909F9" w:rsidRDefault="00A909F9" w:rsidP="00A909F9">
            <w:pPr>
              <w:spacing w:after="0" w:line="240" w:lineRule="auto"/>
              <w:jc w:val="center"/>
              <w:rPr>
                <w:rFonts w:ascii="Calibri" w:eastAsia="Times New Roman" w:hAnsi="Calibri" w:cs="Calibri"/>
                <w:color w:val="000000"/>
                <w:kern w:val="0"/>
                <w:sz w:val="18"/>
                <w:szCs w:val="18"/>
                <w:lang w:eastAsia="en-GB"/>
                <w14:ligatures w14:val="none"/>
              </w:rPr>
            </w:pPr>
            <w:r w:rsidRPr="00A909F9">
              <w:rPr>
                <w:rFonts w:ascii="Calibri" w:eastAsia="Times New Roman" w:hAnsi="Calibri" w:cs="Calibri"/>
                <w:color w:val="000000"/>
                <w:kern w:val="0"/>
                <w:sz w:val="18"/>
                <w:szCs w:val="18"/>
                <w:lang w:eastAsia="en-GB"/>
                <w14:ligatures w14:val="none"/>
              </w:rPr>
              <w:t xml:space="preserve">• Divisional EDI SRO’s </w:t>
            </w:r>
            <w:r w:rsidRPr="00A909F9">
              <w:rPr>
                <w:rFonts w:ascii="Calibri" w:eastAsia="Times New Roman" w:hAnsi="Calibri" w:cs="Calibri"/>
                <w:color w:val="000000"/>
                <w:kern w:val="0"/>
                <w:sz w:val="18"/>
                <w:szCs w:val="18"/>
                <w:lang w:eastAsia="en-GB"/>
                <w14:ligatures w14:val="none"/>
              </w:rPr>
              <w:br/>
            </w:r>
            <w:r w:rsidRPr="00A909F9">
              <w:rPr>
                <w:rFonts w:ascii="Calibri" w:eastAsia="Times New Roman" w:hAnsi="Calibri" w:cs="Calibri"/>
                <w:color w:val="000000"/>
                <w:kern w:val="0"/>
                <w:sz w:val="18"/>
                <w:szCs w:val="18"/>
                <w:lang w:eastAsia="en-GB"/>
                <w14:ligatures w14:val="none"/>
              </w:rPr>
              <w:br/>
              <w:t xml:space="preserve">• Divisional HR </w:t>
            </w:r>
            <w:r w:rsidRPr="00A909F9">
              <w:rPr>
                <w:rFonts w:ascii="Calibri" w:eastAsia="Times New Roman" w:hAnsi="Calibri" w:cs="Calibri"/>
                <w:color w:val="000000"/>
                <w:kern w:val="0"/>
                <w:sz w:val="18"/>
                <w:szCs w:val="18"/>
                <w:lang w:eastAsia="en-GB"/>
                <w14:ligatures w14:val="none"/>
              </w:rPr>
              <w:br/>
            </w:r>
            <w:r w:rsidRPr="00A909F9">
              <w:rPr>
                <w:rFonts w:ascii="Calibri" w:eastAsia="Times New Roman" w:hAnsi="Calibri" w:cs="Calibri"/>
                <w:color w:val="000000"/>
                <w:kern w:val="0"/>
                <w:sz w:val="18"/>
                <w:szCs w:val="18"/>
                <w:lang w:eastAsia="en-GB"/>
                <w14:ligatures w14:val="none"/>
              </w:rPr>
              <w:br/>
              <w:t xml:space="preserve">• Health and Safety </w:t>
            </w:r>
            <w:r w:rsidRPr="00A909F9">
              <w:rPr>
                <w:rFonts w:ascii="Calibri" w:eastAsia="Times New Roman" w:hAnsi="Calibri" w:cs="Calibri"/>
                <w:color w:val="000000"/>
                <w:kern w:val="0"/>
                <w:sz w:val="18"/>
                <w:szCs w:val="18"/>
                <w:lang w:eastAsia="en-GB"/>
                <w14:ligatures w14:val="none"/>
              </w:rPr>
              <w:br/>
            </w:r>
            <w:r w:rsidRPr="00A909F9">
              <w:rPr>
                <w:rFonts w:ascii="Calibri" w:eastAsia="Times New Roman" w:hAnsi="Calibri" w:cs="Calibri"/>
                <w:color w:val="000000"/>
                <w:kern w:val="0"/>
                <w:sz w:val="18"/>
                <w:szCs w:val="18"/>
                <w:lang w:eastAsia="en-GB"/>
                <w14:ligatures w14:val="none"/>
              </w:rPr>
              <w:br/>
              <w:t xml:space="preserve">• Local Security Management </w:t>
            </w:r>
            <w:r w:rsidRPr="00A909F9">
              <w:rPr>
                <w:rFonts w:ascii="Calibri" w:eastAsia="Times New Roman" w:hAnsi="Calibri" w:cs="Calibri"/>
                <w:color w:val="000000"/>
                <w:kern w:val="0"/>
                <w:sz w:val="18"/>
                <w:szCs w:val="18"/>
                <w:lang w:eastAsia="en-GB"/>
                <w14:ligatures w14:val="none"/>
              </w:rPr>
              <w:br/>
            </w:r>
            <w:r w:rsidRPr="00A909F9">
              <w:rPr>
                <w:rFonts w:ascii="Calibri" w:eastAsia="Times New Roman" w:hAnsi="Calibri" w:cs="Calibri"/>
                <w:color w:val="000000"/>
                <w:kern w:val="0"/>
                <w:sz w:val="18"/>
                <w:szCs w:val="18"/>
                <w:lang w:eastAsia="en-GB"/>
                <w14:ligatures w14:val="none"/>
              </w:rPr>
              <w:br/>
              <w:t>• Organisational Development Team</w:t>
            </w:r>
            <w:r w:rsidRPr="00A909F9">
              <w:rPr>
                <w:rFonts w:ascii="Calibri" w:eastAsia="Times New Roman" w:hAnsi="Calibri" w:cs="Calibri"/>
                <w:color w:val="000000"/>
                <w:kern w:val="0"/>
                <w:sz w:val="18"/>
                <w:szCs w:val="18"/>
                <w:lang w:eastAsia="en-GB"/>
                <w14:ligatures w14:val="none"/>
              </w:rPr>
              <w:br/>
            </w:r>
            <w:r w:rsidRPr="00A909F9">
              <w:rPr>
                <w:rFonts w:ascii="Calibri" w:eastAsia="Times New Roman" w:hAnsi="Calibri" w:cs="Calibri"/>
                <w:color w:val="000000"/>
                <w:kern w:val="0"/>
                <w:sz w:val="18"/>
                <w:szCs w:val="18"/>
                <w:lang w:eastAsia="en-GB"/>
                <w14:ligatures w14:val="none"/>
              </w:rPr>
              <w:br/>
              <w:t>• Staff Inclusion Network Chairs</w:t>
            </w:r>
          </w:p>
        </w:tc>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36FEEB87" w14:textId="77777777" w:rsidR="00A909F9" w:rsidRPr="00A909F9" w:rsidRDefault="00A909F9" w:rsidP="00A909F9">
            <w:pPr>
              <w:spacing w:after="0" w:line="240" w:lineRule="auto"/>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The Trust launched the Behavioural charter in October 2022. This included a sharp focus on discrimination, bullying &amp; and harassment as well as racism, sexual orientation and the use of offensive language. The Trust also formed a project working group with both corporate HR reps, OD reps, Health and Safety, FTSU guardian, Staff side and divisional representation. The focus of this group has been to socialise the charter with the organisation and raise awareness of routes staff can speak up. The charter is located is all Trust sites and teams as well as patient-facing areas. Health &amp; Safety have also been promoting this with any issues related to staff abuse from patients or relatives. The issuing of yellow and red card sanctions has also progressed. There is still more work to develop in this area and the charter group is holding a workshop in 2023 to explore staff support.</w:t>
            </w:r>
          </w:p>
        </w:tc>
      </w:tr>
      <w:tr w:rsidR="00A909F9" w:rsidRPr="00A909F9" w14:paraId="05B3F970" w14:textId="77777777" w:rsidTr="00A909F9">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DDEBF7"/>
            <w:vAlign w:val="center"/>
            <w:hideMark/>
          </w:tcPr>
          <w:p w14:paraId="1274FD72" w14:textId="77777777" w:rsidR="00A909F9" w:rsidRPr="00A909F9" w:rsidRDefault="00A909F9" w:rsidP="00A909F9">
            <w:pPr>
              <w:spacing w:after="0" w:line="240" w:lineRule="auto"/>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 </w:t>
            </w:r>
          </w:p>
        </w:tc>
        <w:tc>
          <w:tcPr>
            <w:tcW w:w="0" w:type="auto"/>
            <w:tcBorders>
              <w:top w:val="single" w:sz="4" w:space="0" w:color="auto"/>
              <w:left w:val="nil"/>
              <w:bottom w:val="single" w:sz="4" w:space="0" w:color="auto"/>
              <w:right w:val="single" w:sz="4" w:space="0" w:color="auto"/>
            </w:tcBorders>
            <w:shd w:val="clear" w:color="000000" w:fill="DDEBF7"/>
            <w:vAlign w:val="bottom"/>
            <w:hideMark/>
          </w:tcPr>
          <w:p w14:paraId="2D2BB616" w14:textId="77777777" w:rsidR="00A909F9" w:rsidRPr="00A909F9" w:rsidRDefault="00A909F9" w:rsidP="00A909F9">
            <w:pPr>
              <w:spacing w:after="0" w:line="240" w:lineRule="auto"/>
              <w:jc w:val="center"/>
              <w:rPr>
                <w:rFonts w:ascii="Calibri" w:eastAsia="Times New Roman" w:hAnsi="Calibri" w:cs="Calibri"/>
                <w:color w:val="000000"/>
                <w:kern w:val="0"/>
                <w:lang w:eastAsia="en-GB"/>
                <w14:ligatures w14:val="none"/>
              </w:rPr>
            </w:pPr>
            <w:r w:rsidRPr="00A909F9">
              <w:rPr>
                <w:rFonts w:ascii="Calibri" w:eastAsia="Times New Roman" w:hAnsi="Calibri" w:cs="Calibri"/>
                <w:color w:val="000000"/>
                <w:kern w:val="0"/>
                <w:lang w:eastAsia="en-GB"/>
                <w14:ligatures w14:val="none"/>
              </w:rPr>
              <w:t> </w:t>
            </w:r>
          </w:p>
        </w:tc>
        <w:tc>
          <w:tcPr>
            <w:tcW w:w="0" w:type="auto"/>
            <w:tcBorders>
              <w:top w:val="single" w:sz="4" w:space="0" w:color="auto"/>
              <w:left w:val="nil"/>
              <w:bottom w:val="single" w:sz="4" w:space="0" w:color="auto"/>
              <w:right w:val="single" w:sz="4" w:space="0" w:color="auto"/>
            </w:tcBorders>
            <w:shd w:val="clear" w:color="000000" w:fill="DDEBF7"/>
            <w:vAlign w:val="bottom"/>
            <w:hideMark/>
          </w:tcPr>
          <w:p w14:paraId="00F54243" w14:textId="77777777" w:rsidR="00A909F9" w:rsidRPr="00A909F9" w:rsidRDefault="00A909F9" w:rsidP="00A909F9">
            <w:pPr>
              <w:spacing w:after="0" w:line="240" w:lineRule="auto"/>
              <w:rPr>
                <w:rFonts w:ascii="Calibri" w:eastAsia="Times New Roman" w:hAnsi="Calibri" w:cs="Calibri"/>
                <w:color w:val="000000"/>
                <w:kern w:val="0"/>
                <w:lang w:eastAsia="en-GB"/>
                <w14:ligatures w14:val="none"/>
              </w:rPr>
            </w:pPr>
            <w:r w:rsidRPr="00A909F9">
              <w:rPr>
                <w:rFonts w:ascii="Calibri" w:eastAsia="Times New Roman" w:hAnsi="Calibri" w:cs="Calibri"/>
                <w:color w:val="000000"/>
                <w:kern w:val="0"/>
                <w:lang w:eastAsia="en-GB"/>
                <w14:ligatures w14:val="none"/>
              </w:rPr>
              <w:t> </w:t>
            </w:r>
          </w:p>
        </w:tc>
        <w:tc>
          <w:tcPr>
            <w:tcW w:w="0" w:type="auto"/>
            <w:tcBorders>
              <w:top w:val="single" w:sz="4" w:space="0" w:color="auto"/>
              <w:left w:val="nil"/>
              <w:bottom w:val="single" w:sz="4" w:space="0" w:color="auto"/>
              <w:right w:val="single" w:sz="4" w:space="0" w:color="auto"/>
            </w:tcBorders>
            <w:shd w:val="clear" w:color="000000" w:fill="DDEBF7"/>
            <w:vAlign w:val="bottom"/>
            <w:hideMark/>
          </w:tcPr>
          <w:p w14:paraId="5BFBB6C4" w14:textId="77777777" w:rsidR="00A909F9" w:rsidRPr="00A909F9" w:rsidRDefault="00A909F9" w:rsidP="00A909F9">
            <w:pPr>
              <w:spacing w:after="0" w:line="240" w:lineRule="auto"/>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 </w:t>
            </w:r>
          </w:p>
        </w:tc>
        <w:tc>
          <w:tcPr>
            <w:tcW w:w="0" w:type="auto"/>
            <w:tcBorders>
              <w:top w:val="single" w:sz="4" w:space="0" w:color="auto"/>
              <w:left w:val="nil"/>
              <w:bottom w:val="single" w:sz="4" w:space="0" w:color="auto"/>
              <w:right w:val="single" w:sz="4" w:space="0" w:color="auto"/>
            </w:tcBorders>
            <w:shd w:val="clear" w:color="000000" w:fill="DDEBF7"/>
            <w:noWrap/>
            <w:vAlign w:val="bottom"/>
            <w:hideMark/>
          </w:tcPr>
          <w:p w14:paraId="629F6068" w14:textId="77777777" w:rsidR="00A909F9" w:rsidRPr="00A909F9" w:rsidRDefault="00A909F9" w:rsidP="00A909F9">
            <w:pPr>
              <w:spacing w:after="0" w:line="240" w:lineRule="auto"/>
              <w:rPr>
                <w:rFonts w:ascii="Calibri" w:eastAsia="Times New Roman" w:hAnsi="Calibri" w:cs="Calibri"/>
                <w:color w:val="000000"/>
                <w:kern w:val="0"/>
                <w:lang w:eastAsia="en-GB"/>
                <w14:ligatures w14:val="none"/>
              </w:rPr>
            </w:pPr>
            <w:r w:rsidRPr="00A909F9">
              <w:rPr>
                <w:rFonts w:ascii="Calibri" w:eastAsia="Times New Roman" w:hAnsi="Calibri" w:cs="Calibri"/>
                <w:color w:val="000000"/>
                <w:kern w:val="0"/>
                <w:lang w:eastAsia="en-GB"/>
                <w14:ligatures w14:val="none"/>
              </w:rPr>
              <w:t> </w:t>
            </w:r>
          </w:p>
        </w:tc>
        <w:tc>
          <w:tcPr>
            <w:tcW w:w="0" w:type="auto"/>
            <w:tcBorders>
              <w:top w:val="single" w:sz="4" w:space="0" w:color="auto"/>
              <w:left w:val="nil"/>
              <w:bottom w:val="single" w:sz="4" w:space="0" w:color="auto"/>
              <w:right w:val="single" w:sz="4" w:space="0" w:color="auto"/>
            </w:tcBorders>
            <w:shd w:val="clear" w:color="000000" w:fill="DDEBF7"/>
            <w:noWrap/>
            <w:vAlign w:val="bottom"/>
            <w:hideMark/>
          </w:tcPr>
          <w:p w14:paraId="17426DF8" w14:textId="77777777" w:rsidR="00A909F9" w:rsidRPr="00A909F9" w:rsidRDefault="00A909F9" w:rsidP="00A909F9">
            <w:pPr>
              <w:spacing w:after="0" w:line="240" w:lineRule="auto"/>
              <w:rPr>
                <w:rFonts w:ascii="Calibri" w:eastAsia="Times New Roman" w:hAnsi="Calibri" w:cs="Calibri"/>
                <w:color w:val="000000"/>
                <w:kern w:val="0"/>
                <w:lang w:eastAsia="en-GB"/>
                <w14:ligatures w14:val="none"/>
              </w:rPr>
            </w:pPr>
            <w:r w:rsidRPr="00A909F9">
              <w:rPr>
                <w:rFonts w:ascii="Calibri" w:eastAsia="Times New Roman" w:hAnsi="Calibri" w:cs="Calibri"/>
                <w:color w:val="000000"/>
                <w:kern w:val="0"/>
                <w:lang w:eastAsia="en-GB"/>
                <w14:ligatures w14:val="none"/>
              </w:rPr>
              <w:t> </w:t>
            </w:r>
          </w:p>
        </w:tc>
        <w:tc>
          <w:tcPr>
            <w:tcW w:w="0" w:type="auto"/>
            <w:tcBorders>
              <w:top w:val="nil"/>
              <w:left w:val="nil"/>
              <w:bottom w:val="single" w:sz="4" w:space="0" w:color="000000"/>
              <w:right w:val="single" w:sz="4" w:space="0" w:color="000000"/>
            </w:tcBorders>
            <w:shd w:val="clear" w:color="000000" w:fill="DDEBF7"/>
            <w:noWrap/>
            <w:vAlign w:val="bottom"/>
            <w:hideMark/>
          </w:tcPr>
          <w:p w14:paraId="6A81840E" w14:textId="77777777" w:rsidR="00A909F9" w:rsidRPr="00A909F9" w:rsidRDefault="00A909F9" w:rsidP="00A909F9">
            <w:pPr>
              <w:spacing w:after="0" w:line="240" w:lineRule="auto"/>
              <w:rPr>
                <w:rFonts w:ascii="Calibri" w:eastAsia="Times New Roman" w:hAnsi="Calibri" w:cs="Calibri"/>
                <w:color w:val="000000"/>
                <w:kern w:val="0"/>
                <w:lang w:eastAsia="en-GB"/>
                <w14:ligatures w14:val="none"/>
              </w:rPr>
            </w:pPr>
            <w:r w:rsidRPr="00A909F9">
              <w:rPr>
                <w:rFonts w:ascii="Calibri" w:eastAsia="Times New Roman" w:hAnsi="Calibri" w:cs="Calibri"/>
                <w:color w:val="000000"/>
                <w:kern w:val="0"/>
                <w:lang w:eastAsia="en-GB"/>
                <w14:ligatures w14:val="none"/>
              </w:rPr>
              <w:t> </w:t>
            </w:r>
          </w:p>
        </w:tc>
      </w:tr>
      <w:tr w:rsidR="00A909F9" w:rsidRPr="00A909F9" w14:paraId="52AE86E8" w14:textId="77777777" w:rsidTr="00A909F9">
        <w:trPr>
          <w:trHeight w:val="24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474E3D3" w14:textId="77777777" w:rsidR="00A909F9" w:rsidRPr="00A909F9" w:rsidRDefault="00A909F9" w:rsidP="00A909F9">
            <w:pPr>
              <w:spacing w:after="0" w:line="240" w:lineRule="auto"/>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lastRenderedPageBreak/>
              <w:t>7.        % believing that trust provides equal opportunities for career progression or promotion</w:t>
            </w:r>
          </w:p>
        </w:tc>
        <w:tc>
          <w:tcPr>
            <w:tcW w:w="0" w:type="auto"/>
            <w:tcBorders>
              <w:top w:val="nil"/>
              <w:left w:val="nil"/>
              <w:bottom w:val="single" w:sz="4" w:space="0" w:color="auto"/>
              <w:right w:val="single" w:sz="4" w:space="0" w:color="auto"/>
            </w:tcBorders>
            <w:shd w:val="clear" w:color="auto" w:fill="auto"/>
            <w:vAlign w:val="center"/>
            <w:hideMark/>
          </w:tcPr>
          <w:p w14:paraId="735500F2" w14:textId="77777777" w:rsidR="00A909F9" w:rsidRPr="00A909F9" w:rsidRDefault="00A909F9" w:rsidP="00A909F9">
            <w:pPr>
              <w:spacing w:after="0" w:line="240" w:lineRule="auto"/>
              <w:jc w:val="center"/>
              <w:rPr>
                <w:rFonts w:ascii="Calibri" w:eastAsia="Times New Roman" w:hAnsi="Calibri" w:cs="Calibri"/>
                <w:color w:val="000000"/>
                <w:kern w:val="0"/>
                <w:lang w:eastAsia="en-GB"/>
                <w14:ligatures w14:val="none"/>
              </w:rPr>
            </w:pPr>
            <w:r w:rsidRPr="00A909F9">
              <w:rPr>
                <w:rFonts w:ascii="Calibri" w:eastAsia="Times New Roman" w:hAnsi="Calibri" w:cs="Calibri"/>
                <w:color w:val="000000"/>
                <w:kern w:val="0"/>
                <w:lang w:eastAsia="en-GB"/>
                <w14:ligatures w14:val="none"/>
              </w:rPr>
              <w:t xml:space="preserve">Nationally </w:t>
            </w:r>
            <w:r w:rsidRPr="00A909F9">
              <w:rPr>
                <w:rFonts w:ascii="Calibri" w:eastAsia="Times New Roman" w:hAnsi="Calibri" w:cs="Calibri"/>
                <w:b/>
                <w:bCs/>
                <w:color w:val="000000"/>
                <w:kern w:val="0"/>
                <w:lang w:eastAsia="en-GB"/>
                <w14:ligatures w14:val="none"/>
              </w:rPr>
              <w:t>44.4</w:t>
            </w:r>
            <w:r w:rsidRPr="00A909F9">
              <w:rPr>
                <w:rFonts w:ascii="Calibri" w:eastAsia="Times New Roman" w:hAnsi="Calibri" w:cs="Calibri"/>
                <w:color w:val="000000"/>
                <w:kern w:val="0"/>
                <w:lang w:eastAsia="en-GB"/>
                <w14:ligatures w14:val="none"/>
              </w:rPr>
              <w:t xml:space="preserve">% for BME and </w:t>
            </w:r>
            <w:r w:rsidRPr="00A909F9">
              <w:rPr>
                <w:rFonts w:ascii="Calibri" w:eastAsia="Times New Roman" w:hAnsi="Calibri" w:cs="Calibri"/>
                <w:b/>
                <w:bCs/>
                <w:color w:val="000000"/>
                <w:kern w:val="0"/>
                <w:lang w:eastAsia="en-GB"/>
                <w14:ligatures w14:val="none"/>
              </w:rPr>
              <w:t>58.7</w:t>
            </w:r>
            <w:r w:rsidRPr="00A909F9">
              <w:rPr>
                <w:rFonts w:ascii="Calibri" w:eastAsia="Times New Roman" w:hAnsi="Calibri" w:cs="Calibri"/>
                <w:color w:val="000000"/>
                <w:kern w:val="0"/>
                <w:lang w:eastAsia="en-GB"/>
                <w14:ligatures w14:val="none"/>
              </w:rPr>
              <w:t>% for White staff.</w:t>
            </w:r>
          </w:p>
        </w:tc>
        <w:tc>
          <w:tcPr>
            <w:tcW w:w="0" w:type="auto"/>
            <w:tcBorders>
              <w:top w:val="nil"/>
              <w:left w:val="nil"/>
              <w:bottom w:val="single" w:sz="4" w:space="0" w:color="auto"/>
              <w:right w:val="single" w:sz="4" w:space="0" w:color="auto"/>
            </w:tcBorders>
            <w:shd w:val="clear" w:color="auto" w:fill="auto"/>
            <w:vAlign w:val="center"/>
            <w:hideMark/>
          </w:tcPr>
          <w:p w14:paraId="1F124851" w14:textId="77777777" w:rsidR="00A909F9" w:rsidRPr="00A909F9" w:rsidRDefault="00A909F9" w:rsidP="00A909F9">
            <w:pPr>
              <w:spacing w:after="0" w:line="240" w:lineRule="auto"/>
              <w:jc w:val="center"/>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 xml:space="preserve">Our performance has worsened </w:t>
            </w:r>
            <w:proofErr w:type="gramStart"/>
            <w:r w:rsidRPr="00A909F9">
              <w:rPr>
                <w:rFonts w:ascii="Calibri" w:eastAsia="Times New Roman" w:hAnsi="Calibri" w:cs="Calibri"/>
                <w:color w:val="000000"/>
                <w:kern w:val="0"/>
                <w:sz w:val="20"/>
                <w:szCs w:val="20"/>
                <w:lang w:eastAsia="en-GB"/>
                <w14:ligatures w14:val="none"/>
              </w:rPr>
              <w:t xml:space="preserve">from  </w:t>
            </w:r>
            <w:r w:rsidRPr="00A909F9">
              <w:rPr>
                <w:rFonts w:ascii="Calibri" w:eastAsia="Times New Roman" w:hAnsi="Calibri" w:cs="Calibri"/>
                <w:b/>
                <w:bCs/>
                <w:color w:val="000000"/>
                <w:kern w:val="0"/>
                <w:sz w:val="20"/>
                <w:szCs w:val="20"/>
                <w:lang w:eastAsia="en-GB"/>
                <w14:ligatures w14:val="none"/>
              </w:rPr>
              <w:t>41.6</w:t>
            </w:r>
            <w:proofErr w:type="gramEnd"/>
            <w:r w:rsidRPr="00A909F9">
              <w:rPr>
                <w:rFonts w:ascii="Calibri" w:eastAsia="Times New Roman" w:hAnsi="Calibri" w:cs="Calibri"/>
                <w:color w:val="000000"/>
                <w:kern w:val="0"/>
                <w:sz w:val="20"/>
                <w:szCs w:val="20"/>
                <w:lang w:eastAsia="en-GB"/>
                <w14:ligatures w14:val="none"/>
              </w:rPr>
              <w:t xml:space="preserve">% in 2020 to </w:t>
            </w:r>
            <w:r w:rsidRPr="00A909F9">
              <w:rPr>
                <w:rFonts w:ascii="Calibri" w:eastAsia="Times New Roman" w:hAnsi="Calibri" w:cs="Calibri"/>
                <w:b/>
                <w:bCs/>
                <w:color w:val="000000"/>
                <w:kern w:val="0"/>
                <w:sz w:val="20"/>
                <w:szCs w:val="20"/>
                <w:lang w:eastAsia="en-GB"/>
                <w14:ligatures w14:val="none"/>
              </w:rPr>
              <w:t>45.8%</w:t>
            </w:r>
            <w:r w:rsidRPr="00A909F9">
              <w:rPr>
                <w:rFonts w:ascii="Calibri" w:eastAsia="Times New Roman" w:hAnsi="Calibri" w:cs="Calibri"/>
                <w:color w:val="000000"/>
                <w:kern w:val="0"/>
                <w:sz w:val="20"/>
                <w:szCs w:val="20"/>
                <w:lang w:eastAsia="en-GB"/>
                <w14:ligatures w14:val="none"/>
              </w:rPr>
              <w:t xml:space="preserve"> for BAME staff. White staff has slightly decreased from 57.2% in 2021 to </w:t>
            </w:r>
            <w:r w:rsidRPr="00A909F9">
              <w:rPr>
                <w:rFonts w:ascii="Calibri" w:eastAsia="Times New Roman" w:hAnsi="Calibri" w:cs="Calibri"/>
                <w:b/>
                <w:bCs/>
                <w:color w:val="000000"/>
                <w:kern w:val="0"/>
                <w:sz w:val="20"/>
                <w:szCs w:val="20"/>
                <w:lang w:eastAsia="en-GB"/>
                <w14:ligatures w14:val="none"/>
              </w:rPr>
              <w:t>56.8%</w:t>
            </w:r>
            <w:r w:rsidRPr="00A909F9">
              <w:rPr>
                <w:rFonts w:ascii="Calibri" w:eastAsia="Times New Roman" w:hAnsi="Calibri" w:cs="Calibri"/>
                <w:color w:val="000000"/>
                <w:kern w:val="0"/>
                <w:sz w:val="20"/>
                <w:szCs w:val="20"/>
                <w:lang w:eastAsia="en-GB"/>
                <w14:ligatures w14:val="none"/>
              </w:rPr>
              <w:t xml:space="preserve"> in 2022.</w:t>
            </w:r>
          </w:p>
        </w:tc>
        <w:tc>
          <w:tcPr>
            <w:tcW w:w="0" w:type="auto"/>
            <w:tcBorders>
              <w:top w:val="nil"/>
              <w:left w:val="nil"/>
              <w:bottom w:val="single" w:sz="4" w:space="0" w:color="auto"/>
              <w:right w:val="single" w:sz="4" w:space="0" w:color="auto"/>
            </w:tcBorders>
            <w:shd w:val="clear" w:color="auto" w:fill="auto"/>
            <w:vAlign w:val="center"/>
            <w:hideMark/>
          </w:tcPr>
          <w:p w14:paraId="1B6CFD68" w14:textId="77777777" w:rsidR="00A909F9" w:rsidRPr="00A909F9" w:rsidRDefault="00A909F9" w:rsidP="00A909F9">
            <w:pPr>
              <w:spacing w:after="0" w:line="240" w:lineRule="auto"/>
              <w:jc w:val="center"/>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 xml:space="preserve">Increase the percentage of BAME staff believing that trust provides equal opportunities for career progression or promotion above the </w:t>
            </w:r>
            <w:r w:rsidRPr="00A909F9">
              <w:rPr>
                <w:rFonts w:ascii="Calibri" w:eastAsia="Times New Roman" w:hAnsi="Calibri" w:cs="Calibri"/>
                <w:b/>
                <w:bCs/>
                <w:color w:val="000000"/>
                <w:kern w:val="0"/>
                <w:sz w:val="20"/>
                <w:szCs w:val="20"/>
                <w:lang w:eastAsia="en-GB"/>
                <w14:ligatures w14:val="none"/>
              </w:rPr>
              <w:t>44.6</w:t>
            </w:r>
            <w:r w:rsidRPr="00A909F9">
              <w:rPr>
                <w:rFonts w:ascii="Calibri" w:eastAsia="Times New Roman" w:hAnsi="Calibri" w:cs="Calibri"/>
                <w:color w:val="000000"/>
                <w:kern w:val="0"/>
                <w:sz w:val="20"/>
                <w:szCs w:val="20"/>
                <w:lang w:eastAsia="en-GB"/>
                <w14:ligatures w14:val="none"/>
              </w:rPr>
              <w:t>% national average</w:t>
            </w:r>
          </w:p>
        </w:tc>
        <w:tc>
          <w:tcPr>
            <w:tcW w:w="0" w:type="auto"/>
            <w:tcBorders>
              <w:top w:val="nil"/>
              <w:left w:val="nil"/>
              <w:bottom w:val="single" w:sz="4" w:space="0" w:color="auto"/>
              <w:right w:val="single" w:sz="4" w:space="0" w:color="auto"/>
            </w:tcBorders>
            <w:shd w:val="clear" w:color="auto" w:fill="auto"/>
            <w:vAlign w:val="center"/>
            <w:hideMark/>
          </w:tcPr>
          <w:p w14:paraId="3F42382D" w14:textId="77777777" w:rsidR="00A909F9" w:rsidRPr="00A909F9" w:rsidRDefault="00A909F9" w:rsidP="00A909F9">
            <w:pPr>
              <w:spacing w:after="0" w:line="240" w:lineRule="auto"/>
              <w:jc w:val="center"/>
              <w:rPr>
                <w:rFonts w:ascii="Calibri" w:eastAsia="Times New Roman" w:hAnsi="Calibri" w:cs="Calibri"/>
                <w:color w:val="000000"/>
                <w:kern w:val="0"/>
                <w:sz w:val="18"/>
                <w:szCs w:val="18"/>
                <w:lang w:eastAsia="en-GB"/>
                <w14:ligatures w14:val="none"/>
              </w:rPr>
            </w:pPr>
            <w:r w:rsidRPr="00A909F9">
              <w:rPr>
                <w:rFonts w:ascii="Calibri" w:eastAsia="Times New Roman" w:hAnsi="Calibri" w:cs="Calibri"/>
                <w:color w:val="000000"/>
                <w:kern w:val="0"/>
                <w:sz w:val="18"/>
                <w:szCs w:val="18"/>
                <w:lang w:eastAsia="en-GB"/>
                <w14:ligatures w14:val="none"/>
              </w:rPr>
              <w:t>• Identify and improve gaps in under and over representation within staff groups and to remove bias from our systems and processes.</w:t>
            </w:r>
          </w:p>
        </w:tc>
        <w:tc>
          <w:tcPr>
            <w:tcW w:w="0" w:type="auto"/>
            <w:tcBorders>
              <w:top w:val="nil"/>
              <w:left w:val="nil"/>
              <w:bottom w:val="single" w:sz="4" w:space="0" w:color="auto"/>
              <w:right w:val="single" w:sz="4" w:space="0" w:color="auto"/>
            </w:tcBorders>
            <w:shd w:val="clear" w:color="auto" w:fill="auto"/>
            <w:vAlign w:val="center"/>
            <w:hideMark/>
          </w:tcPr>
          <w:p w14:paraId="6A71F56E" w14:textId="77777777" w:rsidR="00A909F9" w:rsidRPr="00A909F9" w:rsidRDefault="00A909F9" w:rsidP="00A909F9">
            <w:pPr>
              <w:spacing w:after="0" w:line="240" w:lineRule="auto"/>
              <w:jc w:val="center"/>
              <w:rPr>
                <w:rFonts w:ascii="Calibri" w:eastAsia="Times New Roman" w:hAnsi="Calibri" w:cs="Calibri"/>
                <w:color w:val="000000"/>
                <w:kern w:val="0"/>
                <w:sz w:val="18"/>
                <w:szCs w:val="18"/>
                <w:lang w:eastAsia="en-GB"/>
                <w14:ligatures w14:val="none"/>
              </w:rPr>
            </w:pPr>
            <w:r w:rsidRPr="00A909F9">
              <w:rPr>
                <w:rFonts w:ascii="Calibri" w:eastAsia="Times New Roman" w:hAnsi="Calibri" w:cs="Calibri"/>
                <w:color w:val="000000"/>
                <w:kern w:val="0"/>
                <w:sz w:val="18"/>
                <w:szCs w:val="18"/>
                <w:lang w:eastAsia="en-GB"/>
                <w14:ligatures w14:val="none"/>
              </w:rPr>
              <w:t xml:space="preserve">• Divisional EDI SRO’s </w:t>
            </w:r>
            <w:r w:rsidRPr="00A909F9">
              <w:rPr>
                <w:rFonts w:ascii="Calibri" w:eastAsia="Times New Roman" w:hAnsi="Calibri" w:cs="Calibri"/>
                <w:color w:val="000000"/>
                <w:kern w:val="0"/>
                <w:sz w:val="18"/>
                <w:szCs w:val="18"/>
                <w:lang w:eastAsia="en-GB"/>
                <w14:ligatures w14:val="none"/>
              </w:rPr>
              <w:br/>
            </w:r>
            <w:r w:rsidRPr="00A909F9">
              <w:rPr>
                <w:rFonts w:ascii="Calibri" w:eastAsia="Times New Roman" w:hAnsi="Calibri" w:cs="Calibri"/>
                <w:color w:val="000000"/>
                <w:kern w:val="0"/>
                <w:sz w:val="18"/>
                <w:szCs w:val="18"/>
                <w:lang w:eastAsia="en-GB"/>
                <w14:ligatures w14:val="none"/>
              </w:rPr>
              <w:br/>
              <w:t xml:space="preserve">• Divisional HR </w:t>
            </w:r>
            <w:r w:rsidRPr="00A909F9">
              <w:rPr>
                <w:rFonts w:ascii="Calibri" w:eastAsia="Times New Roman" w:hAnsi="Calibri" w:cs="Calibri"/>
                <w:color w:val="000000"/>
                <w:kern w:val="0"/>
                <w:sz w:val="18"/>
                <w:szCs w:val="18"/>
                <w:lang w:eastAsia="en-GB"/>
                <w14:ligatures w14:val="none"/>
              </w:rPr>
              <w:br/>
            </w:r>
            <w:r w:rsidRPr="00A909F9">
              <w:rPr>
                <w:rFonts w:ascii="Calibri" w:eastAsia="Times New Roman" w:hAnsi="Calibri" w:cs="Calibri"/>
                <w:color w:val="000000"/>
                <w:kern w:val="0"/>
                <w:sz w:val="18"/>
                <w:szCs w:val="18"/>
                <w:lang w:eastAsia="en-GB"/>
                <w14:ligatures w14:val="none"/>
              </w:rPr>
              <w:br/>
              <w:t>• Organisational Development Team</w:t>
            </w:r>
            <w:r w:rsidRPr="00A909F9">
              <w:rPr>
                <w:rFonts w:ascii="Calibri" w:eastAsia="Times New Roman" w:hAnsi="Calibri" w:cs="Calibri"/>
                <w:color w:val="000000"/>
                <w:kern w:val="0"/>
                <w:sz w:val="18"/>
                <w:szCs w:val="18"/>
                <w:lang w:eastAsia="en-GB"/>
                <w14:ligatures w14:val="none"/>
              </w:rPr>
              <w:br/>
            </w:r>
            <w:r w:rsidRPr="00A909F9">
              <w:rPr>
                <w:rFonts w:ascii="Calibri" w:eastAsia="Times New Roman" w:hAnsi="Calibri" w:cs="Calibri"/>
                <w:color w:val="000000"/>
                <w:kern w:val="0"/>
                <w:sz w:val="18"/>
                <w:szCs w:val="18"/>
                <w:lang w:eastAsia="en-GB"/>
                <w14:ligatures w14:val="none"/>
              </w:rPr>
              <w:br/>
              <w:t>• Staff Inclusion Network Chairs</w:t>
            </w:r>
          </w:p>
        </w:tc>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30E16A0F" w14:textId="77777777" w:rsidR="00A909F9" w:rsidRPr="00A909F9" w:rsidRDefault="00A909F9" w:rsidP="00A909F9">
            <w:pPr>
              <w:spacing w:after="0" w:line="240" w:lineRule="auto"/>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During 2023 the Trust has reviewed the PDR policy and approach Trust-wide. The refreshed policy and practice have introduced a new approach to PDR. The refreshed approach includes a health &amp; well-being conversation, PDR conversation, along the option of a career conversation. The new policy and approach are armed with a refreshed toolkit for all parties.</w:t>
            </w:r>
          </w:p>
        </w:tc>
      </w:tr>
      <w:tr w:rsidR="00A909F9" w:rsidRPr="00A909F9" w14:paraId="50E6B4F4" w14:textId="77777777" w:rsidTr="00A909F9">
        <w:trPr>
          <w:trHeight w:val="300"/>
        </w:trPr>
        <w:tc>
          <w:tcPr>
            <w:tcW w:w="0" w:type="auto"/>
            <w:tcBorders>
              <w:top w:val="nil"/>
              <w:left w:val="single" w:sz="4" w:space="0" w:color="auto"/>
              <w:bottom w:val="single" w:sz="4" w:space="0" w:color="auto"/>
              <w:right w:val="single" w:sz="4" w:space="0" w:color="auto"/>
            </w:tcBorders>
            <w:shd w:val="clear" w:color="000000" w:fill="DDEBF7"/>
            <w:vAlign w:val="center"/>
            <w:hideMark/>
          </w:tcPr>
          <w:p w14:paraId="0C7A5ABC" w14:textId="77777777" w:rsidR="00A909F9" w:rsidRPr="00A909F9" w:rsidRDefault="00A909F9" w:rsidP="00A909F9">
            <w:pPr>
              <w:spacing w:after="0" w:line="240" w:lineRule="auto"/>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 </w:t>
            </w:r>
          </w:p>
        </w:tc>
        <w:tc>
          <w:tcPr>
            <w:tcW w:w="0" w:type="auto"/>
            <w:tcBorders>
              <w:top w:val="nil"/>
              <w:left w:val="nil"/>
              <w:bottom w:val="single" w:sz="4" w:space="0" w:color="auto"/>
              <w:right w:val="single" w:sz="4" w:space="0" w:color="auto"/>
            </w:tcBorders>
            <w:shd w:val="clear" w:color="000000" w:fill="DDEBF7"/>
            <w:vAlign w:val="bottom"/>
            <w:hideMark/>
          </w:tcPr>
          <w:p w14:paraId="4CF799B7" w14:textId="77777777" w:rsidR="00A909F9" w:rsidRPr="00A909F9" w:rsidRDefault="00A909F9" w:rsidP="00A909F9">
            <w:pPr>
              <w:spacing w:after="0" w:line="240" w:lineRule="auto"/>
              <w:jc w:val="center"/>
              <w:rPr>
                <w:rFonts w:ascii="Calibri" w:eastAsia="Times New Roman" w:hAnsi="Calibri" w:cs="Calibri"/>
                <w:color w:val="000000"/>
                <w:kern w:val="0"/>
                <w:lang w:eastAsia="en-GB"/>
                <w14:ligatures w14:val="none"/>
              </w:rPr>
            </w:pPr>
            <w:r w:rsidRPr="00A909F9">
              <w:rPr>
                <w:rFonts w:ascii="Calibri" w:eastAsia="Times New Roman" w:hAnsi="Calibri" w:cs="Calibri"/>
                <w:color w:val="000000"/>
                <w:kern w:val="0"/>
                <w:lang w:eastAsia="en-GB"/>
                <w14:ligatures w14:val="none"/>
              </w:rPr>
              <w:t> </w:t>
            </w:r>
          </w:p>
        </w:tc>
        <w:tc>
          <w:tcPr>
            <w:tcW w:w="0" w:type="auto"/>
            <w:tcBorders>
              <w:top w:val="nil"/>
              <w:left w:val="nil"/>
              <w:bottom w:val="single" w:sz="4" w:space="0" w:color="auto"/>
              <w:right w:val="single" w:sz="4" w:space="0" w:color="auto"/>
            </w:tcBorders>
            <w:shd w:val="clear" w:color="000000" w:fill="DDEBF7"/>
            <w:vAlign w:val="bottom"/>
            <w:hideMark/>
          </w:tcPr>
          <w:p w14:paraId="51D0DCE4" w14:textId="77777777" w:rsidR="00A909F9" w:rsidRPr="00A909F9" w:rsidRDefault="00A909F9" w:rsidP="00A909F9">
            <w:pPr>
              <w:spacing w:after="0" w:line="240" w:lineRule="auto"/>
              <w:rPr>
                <w:rFonts w:ascii="Calibri" w:eastAsia="Times New Roman" w:hAnsi="Calibri" w:cs="Calibri"/>
                <w:color w:val="000000"/>
                <w:kern w:val="0"/>
                <w:lang w:eastAsia="en-GB"/>
                <w14:ligatures w14:val="none"/>
              </w:rPr>
            </w:pPr>
            <w:r w:rsidRPr="00A909F9">
              <w:rPr>
                <w:rFonts w:ascii="Calibri" w:eastAsia="Times New Roman" w:hAnsi="Calibri" w:cs="Calibri"/>
                <w:color w:val="000000"/>
                <w:kern w:val="0"/>
                <w:lang w:eastAsia="en-GB"/>
                <w14:ligatures w14:val="none"/>
              </w:rPr>
              <w:t> </w:t>
            </w:r>
          </w:p>
        </w:tc>
        <w:tc>
          <w:tcPr>
            <w:tcW w:w="0" w:type="auto"/>
            <w:tcBorders>
              <w:top w:val="nil"/>
              <w:left w:val="nil"/>
              <w:bottom w:val="single" w:sz="4" w:space="0" w:color="auto"/>
              <w:right w:val="single" w:sz="4" w:space="0" w:color="auto"/>
            </w:tcBorders>
            <w:shd w:val="clear" w:color="000000" w:fill="DDEBF7"/>
            <w:vAlign w:val="bottom"/>
            <w:hideMark/>
          </w:tcPr>
          <w:p w14:paraId="54B707BE" w14:textId="77777777" w:rsidR="00A909F9" w:rsidRPr="00A909F9" w:rsidRDefault="00A909F9" w:rsidP="00A909F9">
            <w:pPr>
              <w:spacing w:after="0" w:line="240" w:lineRule="auto"/>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 </w:t>
            </w:r>
          </w:p>
        </w:tc>
        <w:tc>
          <w:tcPr>
            <w:tcW w:w="0" w:type="auto"/>
            <w:tcBorders>
              <w:top w:val="nil"/>
              <w:left w:val="nil"/>
              <w:bottom w:val="single" w:sz="4" w:space="0" w:color="auto"/>
              <w:right w:val="single" w:sz="4" w:space="0" w:color="auto"/>
            </w:tcBorders>
            <w:shd w:val="clear" w:color="000000" w:fill="DDEBF7"/>
            <w:noWrap/>
            <w:vAlign w:val="bottom"/>
            <w:hideMark/>
          </w:tcPr>
          <w:p w14:paraId="0CB0F9F7" w14:textId="77777777" w:rsidR="00A909F9" w:rsidRPr="00A909F9" w:rsidRDefault="00A909F9" w:rsidP="00A909F9">
            <w:pPr>
              <w:spacing w:after="0" w:line="240" w:lineRule="auto"/>
              <w:rPr>
                <w:rFonts w:ascii="Calibri" w:eastAsia="Times New Roman" w:hAnsi="Calibri" w:cs="Calibri"/>
                <w:color w:val="000000"/>
                <w:kern w:val="0"/>
                <w:lang w:eastAsia="en-GB"/>
                <w14:ligatures w14:val="none"/>
              </w:rPr>
            </w:pPr>
            <w:r w:rsidRPr="00A909F9">
              <w:rPr>
                <w:rFonts w:ascii="Calibri" w:eastAsia="Times New Roman" w:hAnsi="Calibri" w:cs="Calibri"/>
                <w:color w:val="000000"/>
                <w:kern w:val="0"/>
                <w:lang w:eastAsia="en-GB"/>
                <w14:ligatures w14:val="none"/>
              </w:rPr>
              <w:t> </w:t>
            </w:r>
          </w:p>
        </w:tc>
        <w:tc>
          <w:tcPr>
            <w:tcW w:w="0" w:type="auto"/>
            <w:tcBorders>
              <w:top w:val="nil"/>
              <w:left w:val="nil"/>
              <w:bottom w:val="single" w:sz="4" w:space="0" w:color="auto"/>
              <w:right w:val="single" w:sz="4" w:space="0" w:color="auto"/>
            </w:tcBorders>
            <w:shd w:val="clear" w:color="000000" w:fill="DDEBF7"/>
            <w:noWrap/>
            <w:vAlign w:val="bottom"/>
            <w:hideMark/>
          </w:tcPr>
          <w:p w14:paraId="7C722875" w14:textId="77777777" w:rsidR="00A909F9" w:rsidRPr="00A909F9" w:rsidRDefault="00A909F9" w:rsidP="00A909F9">
            <w:pPr>
              <w:spacing w:after="0" w:line="240" w:lineRule="auto"/>
              <w:rPr>
                <w:rFonts w:ascii="Calibri" w:eastAsia="Times New Roman" w:hAnsi="Calibri" w:cs="Calibri"/>
                <w:color w:val="000000"/>
                <w:kern w:val="0"/>
                <w:lang w:eastAsia="en-GB"/>
                <w14:ligatures w14:val="none"/>
              </w:rPr>
            </w:pPr>
            <w:r w:rsidRPr="00A909F9">
              <w:rPr>
                <w:rFonts w:ascii="Calibri" w:eastAsia="Times New Roman" w:hAnsi="Calibri" w:cs="Calibri"/>
                <w:color w:val="000000"/>
                <w:kern w:val="0"/>
                <w:lang w:eastAsia="en-GB"/>
                <w14:ligatures w14:val="none"/>
              </w:rPr>
              <w:t> </w:t>
            </w:r>
          </w:p>
        </w:tc>
        <w:tc>
          <w:tcPr>
            <w:tcW w:w="0" w:type="auto"/>
            <w:tcBorders>
              <w:top w:val="nil"/>
              <w:left w:val="nil"/>
              <w:bottom w:val="single" w:sz="4" w:space="0" w:color="000000"/>
              <w:right w:val="single" w:sz="4" w:space="0" w:color="000000"/>
            </w:tcBorders>
            <w:shd w:val="clear" w:color="000000" w:fill="DDEBF7"/>
            <w:noWrap/>
            <w:vAlign w:val="bottom"/>
            <w:hideMark/>
          </w:tcPr>
          <w:p w14:paraId="42870564" w14:textId="77777777" w:rsidR="00A909F9" w:rsidRPr="00A909F9" w:rsidRDefault="00A909F9" w:rsidP="00A909F9">
            <w:pPr>
              <w:spacing w:after="0" w:line="240" w:lineRule="auto"/>
              <w:rPr>
                <w:rFonts w:ascii="Calibri" w:eastAsia="Times New Roman" w:hAnsi="Calibri" w:cs="Calibri"/>
                <w:color w:val="000000"/>
                <w:kern w:val="0"/>
                <w:lang w:eastAsia="en-GB"/>
                <w14:ligatures w14:val="none"/>
              </w:rPr>
            </w:pPr>
            <w:r w:rsidRPr="00A909F9">
              <w:rPr>
                <w:rFonts w:ascii="Calibri" w:eastAsia="Times New Roman" w:hAnsi="Calibri" w:cs="Calibri"/>
                <w:color w:val="000000"/>
                <w:kern w:val="0"/>
                <w:lang w:eastAsia="en-GB"/>
                <w14:ligatures w14:val="none"/>
              </w:rPr>
              <w:t> </w:t>
            </w:r>
          </w:p>
        </w:tc>
      </w:tr>
      <w:tr w:rsidR="00A909F9" w:rsidRPr="00A909F9" w14:paraId="41DE5945" w14:textId="77777777" w:rsidTr="00A909F9">
        <w:trPr>
          <w:trHeight w:val="51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DB8D67F" w14:textId="77777777" w:rsidR="00A909F9" w:rsidRPr="00A909F9" w:rsidRDefault="00A909F9" w:rsidP="00A909F9">
            <w:pPr>
              <w:spacing w:after="0" w:line="240" w:lineRule="auto"/>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8.        In last 12 months % personally experienced discrimination at work from manager, team leader or other colleagues</w:t>
            </w:r>
          </w:p>
        </w:tc>
        <w:tc>
          <w:tcPr>
            <w:tcW w:w="0" w:type="auto"/>
            <w:tcBorders>
              <w:top w:val="nil"/>
              <w:left w:val="nil"/>
              <w:bottom w:val="single" w:sz="4" w:space="0" w:color="auto"/>
              <w:right w:val="single" w:sz="4" w:space="0" w:color="auto"/>
            </w:tcBorders>
            <w:shd w:val="clear" w:color="auto" w:fill="auto"/>
            <w:vAlign w:val="center"/>
            <w:hideMark/>
          </w:tcPr>
          <w:p w14:paraId="7709A884" w14:textId="77777777" w:rsidR="00A909F9" w:rsidRPr="00A909F9" w:rsidRDefault="00A909F9" w:rsidP="00A909F9">
            <w:pPr>
              <w:spacing w:after="0" w:line="240" w:lineRule="auto"/>
              <w:jc w:val="center"/>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Nationally 17% for BME and 6.8% white</w:t>
            </w:r>
          </w:p>
        </w:tc>
        <w:tc>
          <w:tcPr>
            <w:tcW w:w="0" w:type="auto"/>
            <w:tcBorders>
              <w:top w:val="nil"/>
              <w:left w:val="nil"/>
              <w:bottom w:val="single" w:sz="4" w:space="0" w:color="auto"/>
              <w:right w:val="single" w:sz="4" w:space="0" w:color="auto"/>
            </w:tcBorders>
            <w:shd w:val="clear" w:color="auto" w:fill="auto"/>
            <w:vAlign w:val="center"/>
            <w:hideMark/>
          </w:tcPr>
          <w:p w14:paraId="4892BCC0" w14:textId="77777777" w:rsidR="00A909F9" w:rsidRPr="00A909F9" w:rsidRDefault="00A909F9" w:rsidP="00A909F9">
            <w:pPr>
              <w:spacing w:after="0" w:line="240" w:lineRule="auto"/>
              <w:jc w:val="center"/>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 xml:space="preserve">Our BME staff response has deteriorated since 2021 from </w:t>
            </w:r>
            <w:r w:rsidRPr="00A909F9">
              <w:rPr>
                <w:rFonts w:ascii="Calibri" w:eastAsia="Times New Roman" w:hAnsi="Calibri" w:cs="Calibri"/>
                <w:b/>
                <w:bCs/>
                <w:color w:val="000000"/>
                <w:kern w:val="0"/>
                <w:sz w:val="20"/>
                <w:szCs w:val="20"/>
                <w:lang w:eastAsia="en-GB"/>
                <w14:ligatures w14:val="none"/>
              </w:rPr>
              <w:t>17.7</w:t>
            </w:r>
            <w:r w:rsidRPr="00A909F9">
              <w:rPr>
                <w:rFonts w:ascii="Calibri" w:eastAsia="Times New Roman" w:hAnsi="Calibri" w:cs="Calibri"/>
                <w:color w:val="000000"/>
                <w:kern w:val="0"/>
                <w:sz w:val="20"/>
                <w:szCs w:val="20"/>
                <w:lang w:eastAsia="en-GB"/>
                <w14:ligatures w14:val="none"/>
              </w:rPr>
              <w:t xml:space="preserve">% in 2021 to </w:t>
            </w:r>
            <w:r w:rsidRPr="00A909F9">
              <w:rPr>
                <w:rFonts w:ascii="Calibri" w:eastAsia="Times New Roman" w:hAnsi="Calibri" w:cs="Calibri"/>
                <w:b/>
                <w:bCs/>
                <w:color w:val="000000"/>
                <w:kern w:val="0"/>
                <w:sz w:val="20"/>
                <w:szCs w:val="20"/>
                <w:lang w:eastAsia="en-GB"/>
                <w14:ligatures w14:val="none"/>
              </w:rPr>
              <w:t>18.1%</w:t>
            </w:r>
            <w:r w:rsidRPr="00A909F9">
              <w:rPr>
                <w:rFonts w:ascii="Calibri" w:eastAsia="Times New Roman" w:hAnsi="Calibri" w:cs="Calibri"/>
                <w:color w:val="000000"/>
                <w:kern w:val="0"/>
                <w:sz w:val="20"/>
                <w:szCs w:val="20"/>
                <w:lang w:eastAsia="en-GB"/>
                <w14:ligatures w14:val="none"/>
              </w:rPr>
              <w:t xml:space="preserve"> in 2022.  This is worse than the national position by </w:t>
            </w:r>
            <w:r w:rsidRPr="00A909F9">
              <w:rPr>
                <w:rFonts w:ascii="Calibri" w:eastAsia="Times New Roman" w:hAnsi="Calibri" w:cs="Calibri"/>
                <w:b/>
                <w:bCs/>
                <w:color w:val="000000"/>
                <w:kern w:val="0"/>
                <w:sz w:val="20"/>
                <w:szCs w:val="20"/>
                <w:lang w:eastAsia="en-GB"/>
                <w14:ligatures w14:val="none"/>
              </w:rPr>
              <w:t>1.5%</w:t>
            </w:r>
            <w:r w:rsidRPr="00A909F9">
              <w:rPr>
                <w:rFonts w:ascii="Calibri" w:eastAsia="Times New Roman" w:hAnsi="Calibri" w:cs="Calibri"/>
                <w:color w:val="000000"/>
                <w:kern w:val="0"/>
                <w:sz w:val="20"/>
                <w:szCs w:val="20"/>
                <w:lang w:eastAsia="en-GB"/>
                <w14:ligatures w14:val="none"/>
              </w:rPr>
              <w:t xml:space="preserve">.  For white staff, we have also seen the figure deteriorate from </w:t>
            </w:r>
            <w:r w:rsidRPr="00A909F9">
              <w:rPr>
                <w:rFonts w:ascii="Calibri" w:eastAsia="Times New Roman" w:hAnsi="Calibri" w:cs="Calibri"/>
                <w:b/>
                <w:bCs/>
                <w:color w:val="000000"/>
                <w:kern w:val="0"/>
                <w:sz w:val="20"/>
                <w:szCs w:val="20"/>
                <w:lang w:eastAsia="en-GB"/>
                <w14:ligatures w14:val="none"/>
              </w:rPr>
              <w:t>6.3%</w:t>
            </w:r>
            <w:r w:rsidRPr="00A909F9">
              <w:rPr>
                <w:rFonts w:ascii="Calibri" w:eastAsia="Times New Roman" w:hAnsi="Calibri" w:cs="Calibri"/>
                <w:color w:val="000000"/>
                <w:kern w:val="0"/>
                <w:sz w:val="20"/>
                <w:szCs w:val="20"/>
                <w:lang w:eastAsia="en-GB"/>
                <w14:ligatures w14:val="none"/>
              </w:rPr>
              <w:t xml:space="preserve"> in 2021 to 6.8% in 2022. </w:t>
            </w:r>
          </w:p>
        </w:tc>
        <w:tc>
          <w:tcPr>
            <w:tcW w:w="0" w:type="auto"/>
            <w:tcBorders>
              <w:top w:val="nil"/>
              <w:left w:val="nil"/>
              <w:bottom w:val="single" w:sz="4" w:space="0" w:color="auto"/>
              <w:right w:val="single" w:sz="4" w:space="0" w:color="auto"/>
            </w:tcBorders>
            <w:shd w:val="clear" w:color="auto" w:fill="auto"/>
            <w:vAlign w:val="center"/>
            <w:hideMark/>
          </w:tcPr>
          <w:p w14:paraId="405FE1B3" w14:textId="77777777" w:rsidR="00A909F9" w:rsidRPr="00A909F9" w:rsidRDefault="00A909F9" w:rsidP="00A909F9">
            <w:pPr>
              <w:spacing w:after="0" w:line="240" w:lineRule="auto"/>
              <w:jc w:val="center"/>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 xml:space="preserve">Reduce the number of BAME staff experiencing harassment, bullying and abuse below the national average of </w:t>
            </w:r>
            <w:r w:rsidRPr="00A909F9">
              <w:rPr>
                <w:rFonts w:ascii="Calibri" w:eastAsia="Times New Roman" w:hAnsi="Calibri" w:cs="Calibri"/>
                <w:b/>
                <w:bCs/>
                <w:color w:val="000000"/>
                <w:kern w:val="0"/>
                <w:sz w:val="20"/>
                <w:szCs w:val="20"/>
                <w:lang w:eastAsia="en-GB"/>
                <w14:ligatures w14:val="none"/>
              </w:rPr>
              <w:t>16.7</w:t>
            </w:r>
            <w:r w:rsidRPr="00A909F9">
              <w:rPr>
                <w:rFonts w:ascii="Calibri" w:eastAsia="Times New Roman" w:hAnsi="Calibri" w:cs="Calibri"/>
                <w:color w:val="000000"/>
                <w:kern w:val="0"/>
                <w:sz w:val="20"/>
                <w:szCs w:val="20"/>
                <w:lang w:eastAsia="en-GB"/>
                <w14:ligatures w14:val="none"/>
              </w:rPr>
              <w:t>%</w:t>
            </w:r>
          </w:p>
        </w:tc>
        <w:tc>
          <w:tcPr>
            <w:tcW w:w="0" w:type="auto"/>
            <w:tcBorders>
              <w:top w:val="nil"/>
              <w:left w:val="nil"/>
              <w:bottom w:val="single" w:sz="4" w:space="0" w:color="auto"/>
              <w:right w:val="single" w:sz="4" w:space="0" w:color="auto"/>
            </w:tcBorders>
            <w:shd w:val="clear" w:color="auto" w:fill="auto"/>
            <w:vAlign w:val="center"/>
            <w:hideMark/>
          </w:tcPr>
          <w:p w14:paraId="39626299" w14:textId="77777777" w:rsidR="00A909F9" w:rsidRPr="00A909F9" w:rsidRDefault="00A909F9" w:rsidP="00A909F9">
            <w:pPr>
              <w:spacing w:after="0" w:line="240" w:lineRule="auto"/>
              <w:jc w:val="center"/>
              <w:rPr>
                <w:rFonts w:ascii="Calibri" w:eastAsia="Times New Roman" w:hAnsi="Calibri" w:cs="Calibri"/>
                <w:color w:val="000000"/>
                <w:kern w:val="0"/>
                <w:sz w:val="18"/>
                <w:szCs w:val="18"/>
                <w:lang w:eastAsia="en-GB"/>
                <w14:ligatures w14:val="none"/>
              </w:rPr>
            </w:pPr>
            <w:r w:rsidRPr="00A909F9">
              <w:rPr>
                <w:rFonts w:ascii="Calibri" w:eastAsia="Times New Roman" w:hAnsi="Calibri" w:cs="Calibri"/>
                <w:color w:val="000000"/>
                <w:kern w:val="0"/>
                <w:sz w:val="18"/>
                <w:szCs w:val="18"/>
                <w:lang w:eastAsia="en-GB"/>
                <w14:ligatures w14:val="none"/>
              </w:rPr>
              <w:t>• Ensure that staff at all levels within the Trust feel supported to speak up against any form of discrimination, violence, aggression, bullying or harassment in line with the Trust Behavioural Charter.</w:t>
            </w:r>
            <w:r w:rsidRPr="00A909F9">
              <w:rPr>
                <w:rFonts w:ascii="Calibri" w:eastAsia="Times New Roman" w:hAnsi="Calibri" w:cs="Calibri"/>
                <w:color w:val="000000"/>
                <w:kern w:val="0"/>
                <w:sz w:val="18"/>
                <w:szCs w:val="18"/>
                <w:lang w:eastAsia="en-GB"/>
                <w14:ligatures w14:val="none"/>
              </w:rPr>
              <w:br/>
            </w:r>
            <w:r w:rsidRPr="00A909F9">
              <w:rPr>
                <w:rFonts w:ascii="Calibri" w:eastAsia="Times New Roman" w:hAnsi="Calibri" w:cs="Calibri"/>
                <w:color w:val="000000"/>
                <w:kern w:val="0"/>
                <w:sz w:val="18"/>
                <w:szCs w:val="18"/>
                <w:lang w:eastAsia="en-GB"/>
                <w14:ligatures w14:val="none"/>
              </w:rPr>
              <w:br/>
            </w:r>
            <w:r w:rsidRPr="00A909F9">
              <w:rPr>
                <w:rFonts w:ascii="Calibri" w:eastAsia="Times New Roman" w:hAnsi="Calibri" w:cs="Calibri"/>
                <w:color w:val="000000"/>
                <w:kern w:val="0"/>
                <w:sz w:val="18"/>
                <w:szCs w:val="18"/>
                <w:lang w:eastAsia="en-GB"/>
                <w14:ligatures w14:val="none"/>
              </w:rPr>
              <w:br/>
              <w:t>• Promote organisational positive action behaviours to tackle bullying, harassment and discrimination in the workplace.</w:t>
            </w:r>
          </w:p>
        </w:tc>
        <w:tc>
          <w:tcPr>
            <w:tcW w:w="0" w:type="auto"/>
            <w:tcBorders>
              <w:top w:val="nil"/>
              <w:left w:val="nil"/>
              <w:bottom w:val="single" w:sz="4" w:space="0" w:color="auto"/>
              <w:right w:val="single" w:sz="4" w:space="0" w:color="auto"/>
            </w:tcBorders>
            <w:shd w:val="clear" w:color="auto" w:fill="auto"/>
            <w:vAlign w:val="center"/>
            <w:hideMark/>
          </w:tcPr>
          <w:p w14:paraId="0E6D67DE" w14:textId="77777777" w:rsidR="00A909F9" w:rsidRPr="00A909F9" w:rsidRDefault="00A909F9" w:rsidP="00A909F9">
            <w:pPr>
              <w:spacing w:after="0" w:line="240" w:lineRule="auto"/>
              <w:jc w:val="center"/>
              <w:rPr>
                <w:rFonts w:ascii="Calibri" w:eastAsia="Times New Roman" w:hAnsi="Calibri" w:cs="Calibri"/>
                <w:color w:val="000000"/>
                <w:kern w:val="0"/>
                <w:sz w:val="18"/>
                <w:szCs w:val="18"/>
                <w:lang w:eastAsia="en-GB"/>
                <w14:ligatures w14:val="none"/>
              </w:rPr>
            </w:pPr>
            <w:r w:rsidRPr="00A909F9">
              <w:rPr>
                <w:rFonts w:ascii="Calibri" w:eastAsia="Times New Roman" w:hAnsi="Calibri" w:cs="Calibri"/>
                <w:color w:val="000000"/>
                <w:kern w:val="0"/>
                <w:sz w:val="18"/>
                <w:szCs w:val="18"/>
                <w:lang w:eastAsia="en-GB"/>
                <w14:ligatures w14:val="none"/>
              </w:rPr>
              <w:t xml:space="preserve">• Divisional EDI SRO’s </w:t>
            </w:r>
            <w:r w:rsidRPr="00A909F9">
              <w:rPr>
                <w:rFonts w:ascii="Calibri" w:eastAsia="Times New Roman" w:hAnsi="Calibri" w:cs="Calibri"/>
                <w:color w:val="000000"/>
                <w:kern w:val="0"/>
                <w:sz w:val="18"/>
                <w:szCs w:val="18"/>
                <w:lang w:eastAsia="en-GB"/>
                <w14:ligatures w14:val="none"/>
              </w:rPr>
              <w:br/>
            </w:r>
            <w:r w:rsidRPr="00A909F9">
              <w:rPr>
                <w:rFonts w:ascii="Calibri" w:eastAsia="Times New Roman" w:hAnsi="Calibri" w:cs="Calibri"/>
                <w:color w:val="000000"/>
                <w:kern w:val="0"/>
                <w:sz w:val="18"/>
                <w:szCs w:val="18"/>
                <w:lang w:eastAsia="en-GB"/>
                <w14:ligatures w14:val="none"/>
              </w:rPr>
              <w:br/>
              <w:t>• Divisional HR</w:t>
            </w:r>
            <w:r w:rsidRPr="00A909F9">
              <w:rPr>
                <w:rFonts w:ascii="Calibri" w:eastAsia="Times New Roman" w:hAnsi="Calibri" w:cs="Calibri"/>
                <w:color w:val="000000"/>
                <w:kern w:val="0"/>
                <w:sz w:val="18"/>
                <w:szCs w:val="18"/>
                <w:lang w:eastAsia="en-GB"/>
                <w14:ligatures w14:val="none"/>
              </w:rPr>
              <w:br/>
            </w:r>
            <w:r w:rsidRPr="00A909F9">
              <w:rPr>
                <w:rFonts w:ascii="Calibri" w:eastAsia="Times New Roman" w:hAnsi="Calibri" w:cs="Calibri"/>
                <w:color w:val="000000"/>
                <w:kern w:val="0"/>
                <w:sz w:val="18"/>
                <w:szCs w:val="18"/>
                <w:lang w:eastAsia="en-GB"/>
                <w14:ligatures w14:val="none"/>
              </w:rPr>
              <w:br/>
              <w:t xml:space="preserve">• Health and Safety </w:t>
            </w:r>
            <w:r w:rsidRPr="00A909F9">
              <w:rPr>
                <w:rFonts w:ascii="Calibri" w:eastAsia="Times New Roman" w:hAnsi="Calibri" w:cs="Calibri"/>
                <w:color w:val="000000"/>
                <w:kern w:val="0"/>
                <w:sz w:val="18"/>
                <w:szCs w:val="18"/>
                <w:lang w:eastAsia="en-GB"/>
                <w14:ligatures w14:val="none"/>
              </w:rPr>
              <w:br/>
            </w:r>
            <w:r w:rsidRPr="00A909F9">
              <w:rPr>
                <w:rFonts w:ascii="Calibri" w:eastAsia="Times New Roman" w:hAnsi="Calibri" w:cs="Calibri"/>
                <w:color w:val="000000"/>
                <w:kern w:val="0"/>
                <w:sz w:val="18"/>
                <w:szCs w:val="18"/>
                <w:lang w:eastAsia="en-GB"/>
                <w14:ligatures w14:val="none"/>
              </w:rPr>
              <w:br/>
              <w:t xml:space="preserve">• Local Security Management </w:t>
            </w:r>
            <w:r w:rsidRPr="00A909F9">
              <w:rPr>
                <w:rFonts w:ascii="Calibri" w:eastAsia="Times New Roman" w:hAnsi="Calibri" w:cs="Calibri"/>
                <w:color w:val="000000"/>
                <w:kern w:val="0"/>
                <w:sz w:val="18"/>
                <w:szCs w:val="18"/>
                <w:lang w:eastAsia="en-GB"/>
                <w14:ligatures w14:val="none"/>
              </w:rPr>
              <w:br/>
            </w:r>
            <w:r w:rsidRPr="00A909F9">
              <w:rPr>
                <w:rFonts w:ascii="Calibri" w:eastAsia="Times New Roman" w:hAnsi="Calibri" w:cs="Calibri"/>
                <w:color w:val="000000"/>
                <w:kern w:val="0"/>
                <w:sz w:val="18"/>
                <w:szCs w:val="18"/>
                <w:lang w:eastAsia="en-GB"/>
                <w14:ligatures w14:val="none"/>
              </w:rPr>
              <w:br/>
              <w:t>• Organisational Development Team</w:t>
            </w:r>
            <w:r w:rsidRPr="00A909F9">
              <w:rPr>
                <w:rFonts w:ascii="Calibri" w:eastAsia="Times New Roman" w:hAnsi="Calibri" w:cs="Calibri"/>
                <w:color w:val="000000"/>
                <w:kern w:val="0"/>
                <w:sz w:val="18"/>
                <w:szCs w:val="18"/>
                <w:lang w:eastAsia="en-GB"/>
                <w14:ligatures w14:val="none"/>
              </w:rPr>
              <w:br/>
            </w:r>
            <w:r w:rsidRPr="00A909F9">
              <w:rPr>
                <w:rFonts w:ascii="Calibri" w:eastAsia="Times New Roman" w:hAnsi="Calibri" w:cs="Calibri"/>
                <w:color w:val="000000"/>
                <w:kern w:val="0"/>
                <w:sz w:val="18"/>
                <w:szCs w:val="18"/>
                <w:lang w:eastAsia="en-GB"/>
                <w14:ligatures w14:val="none"/>
              </w:rPr>
              <w:br/>
              <w:t>• Staff Inclusion Network Chairs</w:t>
            </w:r>
          </w:p>
        </w:tc>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163672C9" w14:textId="77777777" w:rsidR="00A909F9" w:rsidRPr="00A909F9" w:rsidRDefault="00A909F9" w:rsidP="00A909F9">
            <w:pPr>
              <w:spacing w:after="0" w:line="240" w:lineRule="auto"/>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 xml:space="preserve">The Trust launched the Behavioural charter in October 2022. This included a sharp focus on discrimination, bullying &amp; and harassment as well as racism, sexual orientation and the use of offensive language. The Trust also formed a project working group with both corporate HR reps, OD reps, Health and Safety, FTSU guardian, Staff side and divisional representation. The focus of this group has been to socialise the charter with the organisation and raise awareness of routes staff can speak up. The charter is located is all Trust sites and teams as well as patient-facing areas. Health &amp; Safety have also been promoting this with any issues related to staff abuse from patients or relatives. The issuing of yellow and red card sanctions </w:t>
            </w:r>
            <w:r w:rsidRPr="00A909F9">
              <w:rPr>
                <w:rFonts w:ascii="Calibri" w:eastAsia="Times New Roman" w:hAnsi="Calibri" w:cs="Calibri"/>
                <w:color w:val="000000"/>
                <w:kern w:val="0"/>
                <w:sz w:val="20"/>
                <w:szCs w:val="20"/>
                <w:lang w:eastAsia="en-GB"/>
                <w14:ligatures w14:val="none"/>
              </w:rPr>
              <w:lastRenderedPageBreak/>
              <w:t>has also progressed. There is still more work to develop in this area and the charter group is holding a workshop in 2023 to explore staff support.</w:t>
            </w:r>
          </w:p>
        </w:tc>
      </w:tr>
      <w:tr w:rsidR="00A909F9" w:rsidRPr="00A909F9" w14:paraId="7F11280F" w14:textId="77777777" w:rsidTr="00A909F9">
        <w:trPr>
          <w:trHeight w:val="300"/>
        </w:trPr>
        <w:tc>
          <w:tcPr>
            <w:tcW w:w="0" w:type="auto"/>
            <w:tcBorders>
              <w:top w:val="nil"/>
              <w:left w:val="single" w:sz="4" w:space="0" w:color="auto"/>
              <w:bottom w:val="single" w:sz="4" w:space="0" w:color="auto"/>
              <w:right w:val="single" w:sz="4" w:space="0" w:color="auto"/>
            </w:tcBorders>
            <w:shd w:val="clear" w:color="000000" w:fill="DDEBF7"/>
            <w:vAlign w:val="center"/>
            <w:hideMark/>
          </w:tcPr>
          <w:p w14:paraId="0A137427" w14:textId="77777777" w:rsidR="00A909F9" w:rsidRPr="00A909F9" w:rsidRDefault="00A909F9" w:rsidP="00A909F9">
            <w:pPr>
              <w:spacing w:after="0" w:line="240" w:lineRule="auto"/>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lastRenderedPageBreak/>
              <w:t> </w:t>
            </w:r>
          </w:p>
        </w:tc>
        <w:tc>
          <w:tcPr>
            <w:tcW w:w="0" w:type="auto"/>
            <w:tcBorders>
              <w:top w:val="nil"/>
              <w:left w:val="nil"/>
              <w:bottom w:val="single" w:sz="4" w:space="0" w:color="auto"/>
              <w:right w:val="single" w:sz="4" w:space="0" w:color="auto"/>
            </w:tcBorders>
            <w:shd w:val="clear" w:color="000000" w:fill="DDEBF7"/>
            <w:vAlign w:val="bottom"/>
            <w:hideMark/>
          </w:tcPr>
          <w:p w14:paraId="275BA59B" w14:textId="77777777" w:rsidR="00A909F9" w:rsidRPr="00A909F9" w:rsidRDefault="00A909F9" w:rsidP="00A909F9">
            <w:pPr>
              <w:spacing w:after="0" w:line="240" w:lineRule="auto"/>
              <w:jc w:val="center"/>
              <w:rPr>
                <w:rFonts w:ascii="Calibri" w:eastAsia="Times New Roman" w:hAnsi="Calibri" w:cs="Calibri"/>
                <w:color w:val="000000"/>
                <w:kern w:val="0"/>
                <w:lang w:eastAsia="en-GB"/>
                <w14:ligatures w14:val="none"/>
              </w:rPr>
            </w:pPr>
            <w:r w:rsidRPr="00A909F9">
              <w:rPr>
                <w:rFonts w:ascii="Calibri" w:eastAsia="Times New Roman" w:hAnsi="Calibri" w:cs="Calibri"/>
                <w:color w:val="000000"/>
                <w:kern w:val="0"/>
                <w:lang w:eastAsia="en-GB"/>
                <w14:ligatures w14:val="none"/>
              </w:rPr>
              <w:t> </w:t>
            </w:r>
          </w:p>
        </w:tc>
        <w:tc>
          <w:tcPr>
            <w:tcW w:w="0" w:type="auto"/>
            <w:tcBorders>
              <w:top w:val="nil"/>
              <w:left w:val="nil"/>
              <w:bottom w:val="single" w:sz="4" w:space="0" w:color="auto"/>
              <w:right w:val="single" w:sz="4" w:space="0" w:color="auto"/>
            </w:tcBorders>
            <w:shd w:val="clear" w:color="000000" w:fill="DDEBF7"/>
            <w:vAlign w:val="bottom"/>
            <w:hideMark/>
          </w:tcPr>
          <w:p w14:paraId="01ECEFF2" w14:textId="77777777" w:rsidR="00A909F9" w:rsidRPr="00A909F9" w:rsidRDefault="00A909F9" w:rsidP="00A909F9">
            <w:pPr>
              <w:spacing w:after="0" w:line="240" w:lineRule="auto"/>
              <w:rPr>
                <w:rFonts w:ascii="Calibri" w:eastAsia="Times New Roman" w:hAnsi="Calibri" w:cs="Calibri"/>
                <w:color w:val="000000"/>
                <w:kern w:val="0"/>
                <w:lang w:eastAsia="en-GB"/>
                <w14:ligatures w14:val="none"/>
              </w:rPr>
            </w:pPr>
            <w:r w:rsidRPr="00A909F9">
              <w:rPr>
                <w:rFonts w:ascii="Calibri" w:eastAsia="Times New Roman" w:hAnsi="Calibri" w:cs="Calibri"/>
                <w:color w:val="000000"/>
                <w:kern w:val="0"/>
                <w:lang w:eastAsia="en-GB"/>
                <w14:ligatures w14:val="none"/>
              </w:rPr>
              <w:t> </w:t>
            </w:r>
          </w:p>
        </w:tc>
        <w:tc>
          <w:tcPr>
            <w:tcW w:w="0" w:type="auto"/>
            <w:tcBorders>
              <w:top w:val="nil"/>
              <w:left w:val="nil"/>
              <w:bottom w:val="single" w:sz="4" w:space="0" w:color="auto"/>
              <w:right w:val="single" w:sz="4" w:space="0" w:color="auto"/>
            </w:tcBorders>
            <w:shd w:val="clear" w:color="000000" w:fill="DDEBF7"/>
            <w:vAlign w:val="bottom"/>
            <w:hideMark/>
          </w:tcPr>
          <w:p w14:paraId="79BDD913" w14:textId="77777777" w:rsidR="00A909F9" w:rsidRPr="00A909F9" w:rsidRDefault="00A909F9" w:rsidP="00A909F9">
            <w:pPr>
              <w:spacing w:after="0" w:line="240" w:lineRule="auto"/>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 </w:t>
            </w:r>
          </w:p>
        </w:tc>
        <w:tc>
          <w:tcPr>
            <w:tcW w:w="0" w:type="auto"/>
            <w:tcBorders>
              <w:top w:val="nil"/>
              <w:left w:val="nil"/>
              <w:bottom w:val="single" w:sz="4" w:space="0" w:color="auto"/>
              <w:right w:val="single" w:sz="4" w:space="0" w:color="auto"/>
            </w:tcBorders>
            <w:shd w:val="clear" w:color="000000" w:fill="DDEBF7"/>
            <w:noWrap/>
            <w:vAlign w:val="bottom"/>
            <w:hideMark/>
          </w:tcPr>
          <w:p w14:paraId="033D96A9" w14:textId="77777777" w:rsidR="00A909F9" w:rsidRPr="00A909F9" w:rsidRDefault="00A909F9" w:rsidP="00A909F9">
            <w:pPr>
              <w:spacing w:after="0" w:line="240" w:lineRule="auto"/>
              <w:rPr>
                <w:rFonts w:ascii="Calibri" w:eastAsia="Times New Roman" w:hAnsi="Calibri" w:cs="Calibri"/>
                <w:color w:val="000000"/>
                <w:kern w:val="0"/>
                <w:lang w:eastAsia="en-GB"/>
                <w14:ligatures w14:val="none"/>
              </w:rPr>
            </w:pPr>
            <w:r w:rsidRPr="00A909F9">
              <w:rPr>
                <w:rFonts w:ascii="Calibri" w:eastAsia="Times New Roman" w:hAnsi="Calibri" w:cs="Calibri"/>
                <w:color w:val="000000"/>
                <w:kern w:val="0"/>
                <w:lang w:eastAsia="en-GB"/>
                <w14:ligatures w14:val="none"/>
              </w:rPr>
              <w:t> </w:t>
            </w:r>
          </w:p>
        </w:tc>
        <w:tc>
          <w:tcPr>
            <w:tcW w:w="0" w:type="auto"/>
            <w:tcBorders>
              <w:top w:val="nil"/>
              <w:left w:val="nil"/>
              <w:bottom w:val="single" w:sz="4" w:space="0" w:color="auto"/>
              <w:right w:val="single" w:sz="4" w:space="0" w:color="auto"/>
            </w:tcBorders>
            <w:shd w:val="clear" w:color="000000" w:fill="DDEBF7"/>
            <w:noWrap/>
            <w:vAlign w:val="bottom"/>
            <w:hideMark/>
          </w:tcPr>
          <w:p w14:paraId="6CC97309" w14:textId="77777777" w:rsidR="00A909F9" w:rsidRPr="00A909F9" w:rsidRDefault="00A909F9" w:rsidP="00A909F9">
            <w:pPr>
              <w:spacing w:after="0" w:line="240" w:lineRule="auto"/>
              <w:rPr>
                <w:rFonts w:ascii="Calibri" w:eastAsia="Times New Roman" w:hAnsi="Calibri" w:cs="Calibri"/>
                <w:color w:val="000000"/>
                <w:kern w:val="0"/>
                <w:lang w:eastAsia="en-GB"/>
                <w14:ligatures w14:val="none"/>
              </w:rPr>
            </w:pPr>
            <w:r w:rsidRPr="00A909F9">
              <w:rPr>
                <w:rFonts w:ascii="Calibri" w:eastAsia="Times New Roman" w:hAnsi="Calibri" w:cs="Calibri"/>
                <w:color w:val="000000"/>
                <w:kern w:val="0"/>
                <w:lang w:eastAsia="en-GB"/>
                <w14:ligatures w14:val="none"/>
              </w:rPr>
              <w:t> </w:t>
            </w:r>
          </w:p>
        </w:tc>
        <w:tc>
          <w:tcPr>
            <w:tcW w:w="0" w:type="auto"/>
            <w:tcBorders>
              <w:top w:val="nil"/>
              <w:left w:val="nil"/>
              <w:bottom w:val="nil"/>
              <w:right w:val="single" w:sz="4" w:space="0" w:color="000000"/>
            </w:tcBorders>
            <w:shd w:val="clear" w:color="000000" w:fill="DDEBF7"/>
            <w:noWrap/>
            <w:vAlign w:val="bottom"/>
            <w:hideMark/>
          </w:tcPr>
          <w:p w14:paraId="074F0F78" w14:textId="77777777" w:rsidR="00A909F9" w:rsidRPr="00A909F9" w:rsidRDefault="00A909F9" w:rsidP="00A909F9">
            <w:pPr>
              <w:spacing w:after="0" w:line="240" w:lineRule="auto"/>
              <w:rPr>
                <w:rFonts w:ascii="Calibri" w:eastAsia="Times New Roman" w:hAnsi="Calibri" w:cs="Calibri"/>
                <w:color w:val="000000"/>
                <w:kern w:val="0"/>
                <w:lang w:eastAsia="en-GB"/>
                <w14:ligatures w14:val="none"/>
              </w:rPr>
            </w:pPr>
            <w:r w:rsidRPr="00A909F9">
              <w:rPr>
                <w:rFonts w:ascii="Calibri" w:eastAsia="Times New Roman" w:hAnsi="Calibri" w:cs="Calibri"/>
                <w:color w:val="000000"/>
                <w:kern w:val="0"/>
                <w:lang w:eastAsia="en-GB"/>
                <w14:ligatures w14:val="none"/>
              </w:rPr>
              <w:t> </w:t>
            </w:r>
          </w:p>
        </w:tc>
      </w:tr>
      <w:tr w:rsidR="00A909F9" w:rsidRPr="00A909F9" w14:paraId="73484090" w14:textId="77777777" w:rsidTr="00A909F9">
        <w:trPr>
          <w:trHeight w:val="232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03AD3DD" w14:textId="77777777" w:rsidR="00A909F9" w:rsidRPr="00A909F9" w:rsidRDefault="00A909F9" w:rsidP="00A909F9">
            <w:pPr>
              <w:spacing w:after="0" w:line="240" w:lineRule="auto"/>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9.        Boards are expected to be broadly representative of the population they serve</w:t>
            </w:r>
          </w:p>
        </w:tc>
        <w:tc>
          <w:tcPr>
            <w:tcW w:w="0" w:type="auto"/>
            <w:tcBorders>
              <w:top w:val="nil"/>
              <w:left w:val="nil"/>
              <w:bottom w:val="single" w:sz="4" w:space="0" w:color="auto"/>
              <w:right w:val="single" w:sz="4" w:space="0" w:color="auto"/>
            </w:tcBorders>
            <w:shd w:val="clear" w:color="auto" w:fill="auto"/>
            <w:vAlign w:val="center"/>
            <w:hideMark/>
          </w:tcPr>
          <w:p w14:paraId="7BDEAE68" w14:textId="77777777" w:rsidR="00A909F9" w:rsidRPr="00A909F9" w:rsidRDefault="00A909F9" w:rsidP="00A909F9">
            <w:pPr>
              <w:spacing w:after="0" w:line="240" w:lineRule="auto"/>
              <w:jc w:val="center"/>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The number of BME Board members decreased by 1 during 22-23. Compared with the 2022 headcount of 3.</w:t>
            </w:r>
          </w:p>
        </w:tc>
        <w:tc>
          <w:tcPr>
            <w:tcW w:w="0" w:type="auto"/>
            <w:tcBorders>
              <w:top w:val="nil"/>
              <w:left w:val="nil"/>
              <w:bottom w:val="single" w:sz="4" w:space="0" w:color="auto"/>
              <w:right w:val="single" w:sz="4" w:space="0" w:color="auto"/>
            </w:tcBorders>
            <w:shd w:val="clear" w:color="auto" w:fill="auto"/>
            <w:vAlign w:val="center"/>
            <w:hideMark/>
          </w:tcPr>
          <w:p w14:paraId="28D5C5EB" w14:textId="77777777" w:rsidR="00A909F9" w:rsidRPr="00A909F9" w:rsidRDefault="00A909F9" w:rsidP="00A909F9">
            <w:pPr>
              <w:spacing w:after="0" w:line="240" w:lineRule="auto"/>
              <w:jc w:val="center"/>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 xml:space="preserve">In 2023 our BME Board membership was 11.1% against </w:t>
            </w:r>
            <w:proofErr w:type="spellStart"/>
            <w:r w:rsidRPr="00A909F9">
              <w:rPr>
                <w:rFonts w:ascii="Calibri" w:eastAsia="Times New Roman" w:hAnsi="Calibri" w:cs="Calibri"/>
                <w:color w:val="000000"/>
                <w:kern w:val="0"/>
                <w:sz w:val="20"/>
                <w:szCs w:val="20"/>
                <w:lang w:eastAsia="en-GB"/>
                <w14:ligatures w14:val="none"/>
              </w:rPr>
              <w:t>Worcs</w:t>
            </w:r>
            <w:proofErr w:type="spellEnd"/>
            <w:r w:rsidRPr="00A909F9">
              <w:rPr>
                <w:rFonts w:ascii="Calibri" w:eastAsia="Times New Roman" w:hAnsi="Calibri" w:cs="Calibri"/>
                <w:color w:val="000000"/>
                <w:kern w:val="0"/>
                <w:sz w:val="20"/>
                <w:szCs w:val="20"/>
                <w:lang w:eastAsia="en-GB"/>
                <w14:ligatures w14:val="none"/>
              </w:rPr>
              <w:t xml:space="preserve"> BME population of </w:t>
            </w:r>
            <w:r w:rsidRPr="00A909F9">
              <w:rPr>
                <w:rFonts w:ascii="Calibri" w:eastAsia="Times New Roman" w:hAnsi="Calibri" w:cs="Calibri"/>
                <w:b/>
                <w:bCs/>
                <w:color w:val="000000"/>
                <w:kern w:val="0"/>
                <w:sz w:val="20"/>
                <w:szCs w:val="20"/>
                <w:lang w:eastAsia="en-GB"/>
                <w14:ligatures w14:val="none"/>
              </w:rPr>
              <w:t>7.6</w:t>
            </w:r>
            <w:r w:rsidRPr="00A909F9">
              <w:rPr>
                <w:rFonts w:ascii="Calibri" w:eastAsia="Times New Roman" w:hAnsi="Calibri" w:cs="Calibri"/>
                <w:color w:val="000000"/>
                <w:kern w:val="0"/>
                <w:sz w:val="20"/>
                <w:szCs w:val="20"/>
                <w:lang w:eastAsia="en-GB"/>
                <w14:ligatures w14:val="none"/>
              </w:rPr>
              <w:t xml:space="preserve">% in the 2011 Census report. </w:t>
            </w:r>
          </w:p>
        </w:tc>
        <w:tc>
          <w:tcPr>
            <w:tcW w:w="0" w:type="auto"/>
            <w:tcBorders>
              <w:top w:val="nil"/>
              <w:left w:val="nil"/>
              <w:bottom w:val="single" w:sz="4" w:space="0" w:color="auto"/>
              <w:right w:val="single" w:sz="4" w:space="0" w:color="auto"/>
            </w:tcBorders>
            <w:shd w:val="clear" w:color="000000" w:fill="FFFFFF"/>
            <w:vAlign w:val="bottom"/>
            <w:hideMark/>
          </w:tcPr>
          <w:p w14:paraId="2C167ED8" w14:textId="77777777" w:rsidR="00A909F9" w:rsidRPr="00A909F9" w:rsidRDefault="00A909F9" w:rsidP="00A909F9">
            <w:pPr>
              <w:spacing w:after="0" w:line="240" w:lineRule="auto"/>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 </w:t>
            </w:r>
          </w:p>
        </w:tc>
        <w:tc>
          <w:tcPr>
            <w:tcW w:w="0" w:type="auto"/>
            <w:tcBorders>
              <w:top w:val="nil"/>
              <w:left w:val="nil"/>
              <w:bottom w:val="single" w:sz="4" w:space="0" w:color="auto"/>
              <w:right w:val="single" w:sz="4" w:space="0" w:color="auto"/>
            </w:tcBorders>
            <w:shd w:val="clear" w:color="auto" w:fill="auto"/>
            <w:vAlign w:val="center"/>
            <w:hideMark/>
          </w:tcPr>
          <w:p w14:paraId="760D0054" w14:textId="77777777" w:rsidR="00A909F9" w:rsidRPr="00A909F9" w:rsidRDefault="00A909F9" w:rsidP="00A909F9">
            <w:pPr>
              <w:spacing w:after="0" w:line="240" w:lineRule="auto"/>
              <w:jc w:val="center"/>
              <w:rPr>
                <w:rFonts w:ascii="Calibri" w:eastAsia="Times New Roman" w:hAnsi="Calibri" w:cs="Calibri"/>
                <w:color w:val="000000"/>
                <w:kern w:val="0"/>
                <w:sz w:val="18"/>
                <w:szCs w:val="18"/>
                <w:lang w:eastAsia="en-GB"/>
                <w14:ligatures w14:val="none"/>
              </w:rPr>
            </w:pPr>
            <w:r w:rsidRPr="00A909F9">
              <w:rPr>
                <w:rFonts w:ascii="Calibri" w:eastAsia="Times New Roman" w:hAnsi="Calibri" w:cs="Calibri"/>
                <w:color w:val="000000"/>
                <w:kern w:val="0"/>
                <w:sz w:val="18"/>
                <w:szCs w:val="18"/>
                <w:lang w:eastAsia="en-GB"/>
                <w14:ligatures w14:val="none"/>
              </w:rPr>
              <w:t>• All Executive Director and non-Executive Director selection panels to have a Recruitment Champion.</w:t>
            </w:r>
            <w:r w:rsidRPr="00A909F9">
              <w:rPr>
                <w:rFonts w:ascii="Calibri" w:eastAsia="Times New Roman" w:hAnsi="Calibri" w:cs="Calibri"/>
                <w:color w:val="000000"/>
                <w:kern w:val="0"/>
                <w:sz w:val="18"/>
                <w:szCs w:val="18"/>
                <w:lang w:eastAsia="en-GB"/>
                <w14:ligatures w14:val="none"/>
              </w:rPr>
              <w:br/>
            </w:r>
            <w:r w:rsidRPr="00A909F9">
              <w:rPr>
                <w:rFonts w:ascii="Calibri" w:eastAsia="Times New Roman" w:hAnsi="Calibri" w:cs="Calibri"/>
                <w:color w:val="000000"/>
                <w:kern w:val="0"/>
                <w:sz w:val="18"/>
                <w:szCs w:val="18"/>
                <w:lang w:eastAsia="en-GB"/>
                <w14:ligatures w14:val="none"/>
              </w:rPr>
              <w:br/>
              <w:t>• All Exec and non-Exec posts are advertised with staff inclusion networks.</w:t>
            </w:r>
          </w:p>
        </w:tc>
        <w:tc>
          <w:tcPr>
            <w:tcW w:w="0" w:type="auto"/>
            <w:tcBorders>
              <w:top w:val="nil"/>
              <w:left w:val="nil"/>
              <w:bottom w:val="single" w:sz="4" w:space="0" w:color="auto"/>
              <w:right w:val="nil"/>
            </w:tcBorders>
            <w:shd w:val="clear" w:color="auto" w:fill="auto"/>
            <w:vAlign w:val="center"/>
            <w:hideMark/>
          </w:tcPr>
          <w:p w14:paraId="6BD28AE0" w14:textId="77777777" w:rsidR="00A909F9" w:rsidRPr="00A909F9" w:rsidRDefault="00A909F9" w:rsidP="00A909F9">
            <w:pPr>
              <w:spacing w:after="0" w:line="240" w:lineRule="auto"/>
              <w:jc w:val="center"/>
              <w:rPr>
                <w:rFonts w:ascii="Calibri" w:eastAsia="Times New Roman" w:hAnsi="Calibri" w:cs="Calibri"/>
                <w:color w:val="000000"/>
                <w:kern w:val="0"/>
                <w:sz w:val="18"/>
                <w:szCs w:val="18"/>
                <w:lang w:eastAsia="en-GB"/>
                <w14:ligatures w14:val="none"/>
              </w:rPr>
            </w:pPr>
            <w:r w:rsidRPr="00A909F9">
              <w:rPr>
                <w:rFonts w:ascii="Calibri" w:eastAsia="Times New Roman" w:hAnsi="Calibri" w:cs="Calibri"/>
                <w:color w:val="000000"/>
                <w:kern w:val="0"/>
                <w:sz w:val="18"/>
                <w:szCs w:val="18"/>
                <w:lang w:eastAsia="en-GB"/>
                <w14:ligatures w14:val="none"/>
              </w:rPr>
              <w:t>• Director of People and Culture</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26B707" w14:textId="77777777" w:rsidR="00A909F9" w:rsidRPr="00A909F9" w:rsidRDefault="00A909F9" w:rsidP="00A909F9">
            <w:pPr>
              <w:spacing w:after="0" w:line="240" w:lineRule="auto"/>
              <w:rPr>
                <w:rFonts w:ascii="Calibri" w:eastAsia="Times New Roman" w:hAnsi="Calibri" w:cs="Calibri"/>
                <w:color w:val="000000"/>
                <w:kern w:val="0"/>
                <w:sz w:val="20"/>
                <w:szCs w:val="20"/>
                <w:lang w:eastAsia="en-GB"/>
                <w14:ligatures w14:val="none"/>
              </w:rPr>
            </w:pPr>
            <w:r w:rsidRPr="00A909F9">
              <w:rPr>
                <w:rFonts w:ascii="Calibri" w:eastAsia="Times New Roman" w:hAnsi="Calibri" w:cs="Calibri"/>
                <w:color w:val="000000"/>
                <w:kern w:val="0"/>
                <w:sz w:val="20"/>
                <w:szCs w:val="20"/>
                <w:lang w:eastAsia="en-GB"/>
                <w14:ligatures w14:val="none"/>
              </w:rPr>
              <w:t>Continuing work through the EDI 7 Priority Plans</w:t>
            </w:r>
          </w:p>
        </w:tc>
      </w:tr>
    </w:tbl>
    <w:p w14:paraId="680176CE" w14:textId="77777777" w:rsidR="00A909F9" w:rsidRDefault="00A909F9"/>
    <w:sectPr w:rsidR="00D05BE2" w:rsidSect="00A909F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9F9"/>
    <w:rsid w:val="002F4EC0"/>
    <w:rsid w:val="003C0FF9"/>
    <w:rsid w:val="00A909F9"/>
    <w:rsid w:val="00AD60B0"/>
    <w:rsid w:val="00CB2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79670D"/>
  <w15:chartTrackingRefBased/>
  <w15:docId w15:val="{988CE506-887F-48C8-87C3-D4FB6CC8B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3816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1988</Words>
  <Characters>10765</Characters>
  <Application>Microsoft Office Word</Application>
  <DocSecurity>0</DocSecurity>
  <Lines>765</Lines>
  <Paragraphs>70</Paragraphs>
  <ScaleCrop>false</ScaleCrop>
  <Company>Worcestershire Acute Hospitals NHS Trust</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WILKINSON, Jack (WORCESTERSHIRE ACUTE HOSPITALS NHS TRUST)</dc:creator>
  <cp:keywords/>
  <dc:description/>
  <cp:lastModifiedBy>WILKINSON, Jack (WORCESTERSHIRE ACUTE HOSPITALS NHS TRUST)</cp:lastModifiedBy>
  <cp:revision>1</cp:revision>
  <dcterms:created xsi:type="dcterms:W3CDTF">2023-10-31T14:03:00Z</dcterms:created>
  <dcterms:modified xsi:type="dcterms:W3CDTF">2023-10-31T14:05:00Z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798f15fb-a903-44df-83b0-8fa6b8652473</vt:lpwstr>
  </property>
</Properties>
</file>