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2FB" w:rsidRPr="005975C5" w:rsidRDefault="004922A1" w:rsidP="005962FB">
      <w:pPr>
        <w:rPr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-264160</wp:posOffset>
            </wp:positionV>
            <wp:extent cx="2185035" cy="43942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2FB" w:rsidRPr="005975C5" w:rsidRDefault="005962FB" w:rsidP="000B2D79">
      <w:pPr>
        <w:autoSpaceDE w:val="0"/>
        <w:autoSpaceDN w:val="0"/>
        <w:adjustRightInd w:val="0"/>
        <w:ind w:left="720" w:firstLine="720"/>
        <w:jc w:val="right"/>
        <w:rPr>
          <w:b/>
          <w:bCs/>
          <w:color w:val="080000"/>
          <w:szCs w:val="24"/>
        </w:rPr>
      </w:pPr>
      <w:smartTag w:uri="urn:schemas-microsoft-com:office:smarttags" w:element="place">
        <w:smartTag w:uri="urn:schemas-microsoft-com:office:smarttags" w:element="PlaceName">
          <w:r w:rsidRPr="005975C5">
            <w:rPr>
              <w:b/>
              <w:bCs/>
              <w:color w:val="080000"/>
              <w:szCs w:val="24"/>
            </w:rPr>
            <w:t>Worcestershire</w:t>
          </w:r>
        </w:smartTag>
        <w:r w:rsidRPr="005975C5">
          <w:rPr>
            <w:b/>
            <w:bCs/>
            <w:color w:val="080000"/>
            <w:szCs w:val="24"/>
          </w:rPr>
          <w:t xml:space="preserve"> </w:t>
        </w:r>
        <w:smartTag w:uri="urn:schemas-microsoft-com:office:smarttags" w:element="PlaceName">
          <w:r w:rsidRPr="005975C5">
            <w:rPr>
              <w:b/>
              <w:bCs/>
              <w:color w:val="080000"/>
              <w:szCs w:val="24"/>
            </w:rPr>
            <w:t>Royal</w:t>
          </w:r>
        </w:smartTag>
        <w:r w:rsidRPr="005975C5">
          <w:rPr>
            <w:b/>
            <w:bCs/>
            <w:color w:val="080000"/>
            <w:szCs w:val="24"/>
          </w:rPr>
          <w:t xml:space="preserve"> </w:t>
        </w:r>
        <w:smartTag w:uri="urn:schemas-microsoft-com:office:smarttags" w:element="PlaceType">
          <w:r w:rsidRPr="005975C5">
            <w:rPr>
              <w:b/>
              <w:bCs/>
              <w:color w:val="080000"/>
              <w:szCs w:val="24"/>
            </w:rPr>
            <w:t>Hospital</w:t>
          </w:r>
        </w:smartTag>
      </w:smartTag>
    </w:p>
    <w:p w:rsidR="005962FB" w:rsidRPr="005975C5" w:rsidRDefault="005962FB" w:rsidP="005962FB">
      <w:pPr>
        <w:autoSpaceDE w:val="0"/>
        <w:autoSpaceDN w:val="0"/>
        <w:adjustRightInd w:val="0"/>
        <w:jc w:val="right"/>
        <w:rPr>
          <w:b/>
          <w:bCs/>
          <w:color w:val="080000"/>
          <w:szCs w:val="24"/>
        </w:rPr>
      </w:pPr>
      <w:smartTag w:uri="urn:schemas-microsoft-com:office:smarttags" w:element="Street">
        <w:smartTag w:uri="urn:schemas-microsoft-com:office:smarttags" w:element="address">
          <w:smartTag w:uri="urn:schemas-microsoft-com:office:smarttags" w:element="place">
            <w:r w:rsidRPr="005975C5">
              <w:rPr>
                <w:b/>
                <w:bCs/>
                <w:color w:val="080000"/>
                <w:szCs w:val="24"/>
              </w:rPr>
              <w:t>Charles Hastings Way</w:t>
            </w:r>
          </w:smartTag>
        </w:smartTag>
      </w:smartTag>
    </w:p>
    <w:p w:rsidR="005962FB" w:rsidRPr="005975C5" w:rsidRDefault="005962FB" w:rsidP="005962FB">
      <w:pPr>
        <w:autoSpaceDE w:val="0"/>
        <w:autoSpaceDN w:val="0"/>
        <w:adjustRightInd w:val="0"/>
        <w:jc w:val="right"/>
        <w:rPr>
          <w:b/>
          <w:bCs/>
          <w:color w:val="080000"/>
          <w:szCs w:val="24"/>
        </w:rPr>
      </w:pPr>
      <w:smartTag w:uri="urn:schemas-microsoft-com:office:smarttags" w:element="Street">
        <w:smartTag w:uri="urn:schemas-microsoft-com:office:smarttags" w:element="address">
          <w:smartTag w:uri="urn:schemas-microsoft-com:office:smarttags" w:element="place">
            <w:r w:rsidRPr="005975C5">
              <w:rPr>
                <w:b/>
                <w:bCs/>
                <w:color w:val="080000"/>
                <w:szCs w:val="24"/>
              </w:rPr>
              <w:t>Newtown Road</w:t>
            </w:r>
          </w:smartTag>
        </w:smartTag>
      </w:smartTag>
    </w:p>
    <w:p w:rsidR="005962FB" w:rsidRPr="005975C5" w:rsidRDefault="005962FB" w:rsidP="005962FB">
      <w:pPr>
        <w:autoSpaceDE w:val="0"/>
        <w:autoSpaceDN w:val="0"/>
        <w:adjustRightInd w:val="0"/>
        <w:jc w:val="right"/>
        <w:rPr>
          <w:b/>
          <w:bCs/>
          <w:color w:val="080000"/>
          <w:szCs w:val="24"/>
        </w:rPr>
      </w:pPr>
      <w:smartTag w:uri="urn:schemas-microsoft-com:office:smarttags" w:element="place">
        <w:smartTag w:uri="urn:schemas-microsoft-com:office:smarttags" w:element="City">
          <w:r w:rsidRPr="005975C5">
            <w:rPr>
              <w:b/>
              <w:bCs/>
              <w:color w:val="080000"/>
              <w:szCs w:val="24"/>
            </w:rPr>
            <w:t>Worcester</w:t>
          </w:r>
        </w:smartTag>
      </w:smartTag>
    </w:p>
    <w:p w:rsidR="005962FB" w:rsidRPr="005975C5" w:rsidRDefault="005962FB" w:rsidP="005962FB">
      <w:pPr>
        <w:autoSpaceDE w:val="0"/>
        <w:autoSpaceDN w:val="0"/>
        <w:adjustRightInd w:val="0"/>
        <w:jc w:val="right"/>
        <w:rPr>
          <w:b/>
          <w:bCs/>
          <w:color w:val="080000"/>
          <w:szCs w:val="24"/>
        </w:rPr>
      </w:pPr>
      <w:r w:rsidRPr="005975C5">
        <w:rPr>
          <w:b/>
          <w:bCs/>
          <w:color w:val="080000"/>
          <w:szCs w:val="24"/>
        </w:rPr>
        <w:t>WR5 1DD</w:t>
      </w:r>
    </w:p>
    <w:p w:rsidR="005962FB" w:rsidRPr="005975C5" w:rsidRDefault="001451BD" w:rsidP="005962FB">
      <w:pPr>
        <w:autoSpaceDE w:val="0"/>
        <w:autoSpaceDN w:val="0"/>
        <w:adjustRightInd w:val="0"/>
        <w:jc w:val="right"/>
        <w:rPr>
          <w:b/>
          <w:bCs/>
          <w:color w:val="080000"/>
          <w:szCs w:val="24"/>
        </w:rPr>
      </w:pPr>
      <w:r>
        <w:rPr>
          <w:b/>
          <w:bCs/>
          <w:color w:val="080000"/>
          <w:szCs w:val="24"/>
        </w:rPr>
        <w:t>Tel No: 01905 760653 or 01527 512118</w:t>
      </w:r>
    </w:p>
    <w:p w:rsidR="005B5DE1" w:rsidRPr="00F050C9" w:rsidRDefault="005B5DE1" w:rsidP="005B5DE1"/>
    <w:p w:rsidR="005B5DE1" w:rsidRDefault="005B5DE1" w:rsidP="005B5DE1">
      <w:pPr>
        <w:pStyle w:val="Heading1"/>
        <w:rPr>
          <w:sz w:val="28"/>
          <w:szCs w:val="28"/>
        </w:rPr>
      </w:pPr>
      <w:r w:rsidRPr="005B5DE1">
        <w:rPr>
          <w:sz w:val="28"/>
          <w:szCs w:val="28"/>
        </w:rPr>
        <w:t>Department of Clinical Biochemistry</w:t>
      </w:r>
    </w:p>
    <w:p w:rsidR="001451BD" w:rsidRDefault="001451BD" w:rsidP="001451BD">
      <w:pPr>
        <w:rPr>
          <w:lang w:val="en-GB"/>
        </w:rPr>
      </w:pPr>
    </w:p>
    <w:p w:rsidR="00BA1F65" w:rsidRDefault="00B45C28" w:rsidP="00BA1F65">
      <w:pPr>
        <w:jc w:val="right"/>
        <w:rPr>
          <w:lang w:val="en-GB"/>
        </w:rPr>
      </w:pPr>
      <w:r>
        <w:rPr>
          <w:lang w:val="en-GB"/>
        </w:rPr>
        <w:t>21.02</w:t>
      </w:r>
      <w:r w:rsidR="00BA1F65">
        <w:rPr>
          <w:lang w:val="en-GB"/>
        </w:rPr>
        <w:t>.2024</w:t>
      </w:r>
    </w:p>
    <w:p w:rsidR="00BA1F65" w:rsidRDefault="00BA1F65" w:rsidP="001451BD">
      <w:pPr>
        <w:rPr>
          <w:lang w:val="en-GB"/>
        </w:rPr>
      </w:pPr>
      <w:r>
        <w:rPr>
          <w:lang w:val="en-GB"/>
        </w:rPr>
        <w:t>Dear colleague,</w:t>
      </w:r>
    </w:p>
    <w:p w:rsidR="00BA1F65" w:rsidRDefault="00BA1F65" w:rsidP="001451BD">
      <w:pPr>
        <w:rPr>
          <w:lang w:val="en-GB"/>
        </w:rPr>
      </w:pPr>
    </w:p>
    <w:p w:rsidR="00BA1F65" w:rsidRPr="00BA1F65" w:rsidRDefault="00BA1F65" w:rsidP="00BA1F65">
      <w:pPr>
        <w:jc w:val="center"/>
        <w:rPr>
          <w:b/>
          <w:bCs/>
          <w:u w:val="single"/>
        </w:rPr>
      </w:pPr>
      <w:r w:rsidRPr="00BA1F65">
        <w:rPr>
          <w:b/>
          <w:bCs/>
          <w:u w:val="single"/>
        </w:rPr>
        <w:t xml:space="preserve">Changes to requesting of protein electrophoresis/myeloma </w:t>
      </w:r>
      <w:r>
        <w:rPr>
          <w:b/>
          <w:bCs/>
          <w:u w:val="single"/>
        </w:rPr>
        <w:t>screen or monitoring</w:t>
      </w:r>
    </w:p>
    <w:p w:rsidR="00BA1F65" w:rsidRPr="00757C14" w:rsidRDefault="00BA1F65" w:rsidP="00BA1F65">
      <w:pPr>
        <w:rPr>
          <w:b/>
          <w:bCs/>
        </w:rPr>
      </w:pPr>
    </w:p>
    <w:p w:rsidR="00BA1F65" w:rsidRDefault="00BA1F65" w:rsidP="00BA1F65">
      <w:pPr>
        <w:rPr>
          <w:b/>
          <w:bCs/>
        </w:rPr>
      </w:pPr>
      <w:r w:rsidRPr="00757C14">
        <w:t>The new way to order Myeloma testing</w:t>
      </w:r>
      <w:r>
        <w:t xml:space="preserve"> (including protein electrophoresis)</w:t>
      </w:r>
      <w:r w:rsidRPr="00757C14">
        <w:t xml:space="preserve"> is through </w:t>
      </w:r>
      <w:r w:rsidRPr="00757C14">
        <w:rPr>
          <w:b/>
          <w:bCs/>
        </w:rPr>
        <w:t>Myeloma / MGUS Monitoring</w:t>
      </w:r>
      <w:r w:rsidRPr="00757C14">
        <w:t xml:space="preserve"> and </w:t>
      </w:r>
      <w:r w:rsidR="00EB7F7E">
        <w:rPr>
          <w:b/>
          <w:bCs/>
        </w:rPr>
        <w:t>Myeloma Screen test c</w:t>
      </w:r>
      <w:r w:rsidRPr="00757C14">
        <w:rPr>
          <w:b/>
          <w:bCs/>
        </w:rPr>
        <w:t>ollections</w:t>
      </w:r>
      <w:r>
        <w:rPr>
          <w:b/>
          <w:bCs/>
        </w:rPr>
        <w:t xml:space="preserve"> on ICE – </w:t>
      </w:r>
      <w:r w:rsidRPr="00771351">
        <w:rPr>
          <w:bCs/>
        </w:rPr>
        <w:t>available on GP Panel tab and profiles page</w:t>
      </w:r>
      <w:r w:rsidR="00771351">
        <w:rPr>
          <w:bCs/>
        </w:rPr>
        <w:t>:</w:t>
      </w:r>
    </w:p>
    <w:p w:rsidR="00BA1F65" w:rsidRPr="00757C14" w:rsidRDefault="00D4666F" w:rsidP="00BA1F65">
      <w:pPr>
        <w:rPr>
          <w:b/>
          <w:bCs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1330960</wp:posOffset>
                </wp:positionV>
                <wp:extent cx="2200275" cy="409575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4095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037C9E" id="Oval 3" o:spid="_x0000_s1026" style="position:absolute;margin-left:230.55pt;margin-top:104.8pt;width:173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HaYcAIAAOwEAAAOAAAAZHJzL2Uyb0RvYy54bWysVNtu2zAMfR+wfxD0nvpSJ02MOkURx8OA&#10;bi3Q7QMUWY6FyZImKXGyYf8+Snaypn0ZhvnBpkTqiIc89O3doRNoz4zlShY4uYoxYpKqmsttgb9+&#10;qSZzjKwjsiZCSVbgI7P4bvn+3W2vc5aqVomaGQQg0ua9LnDrnM6jyNKWdcReKc0kOBtlOuJgabZR&#10;bUgP6J2I0jieRb0ytTaKMmthtxyceBnwm4ZR99g0ljkkCgy5ufA24b3x72h5S/KtIbrldEyD/EMW&#10;HeESLj1DlcQRtDP8DVTHqVFWNe6Kqi5STcMpCxyATRK/YvPcEs0CFyiO1ecy2f8HSz/vnwziNfQO&#10;I0k6aNHjngh07SvTa5tDwLN+Mp6b1Q+KfrNIqlVL5JbdG6P6lpEa8kl8fHRxwC8sHEWb/pOqAZjs&#10;nApFOjSm84BAHx1CL47nXrCDQxQ2U+huejPFiIIvixdTsP0VJD+d1sa6D0x1yBsFZkJwbX25SE72&#10;D9YN0acovy1VxYWAfZILifoCL6bpNBywSvDaO73Pmu1mJQyCOhS4qmJ4xqsvwozayTqA+RqsR9sR&#10;LgYbUhXS4wElSGe0BlX8XMSL9Xw9zyZZOltPsrgsJ/fVKpvMquRmWl6Xq1WZ/PKpJVne8rpm0md3&#10;UmiS/Z0CxlkZtHXW6AWLV2QreN6SjS7TCG0AVqdvYBea7/s96Gaj6iP03qhh5OAXAUarzA+Mehi3&#10;AtvvO2IYRuKjBP0skizz8xkW2fQmhYV56dm89BBJAarADqPBXLlhpnfa8G0LNyWhrVLdg+YaHrTg&#10;9ThkNSoVRiowGMffz+zLdYj685Na/gYAAP//AwBQSwMEFAAGAAgAAAAhAO6jqWzgAAAACwEAAA8A&#10;AABkcnMvZG93bnJldi54bWxMj01Lw0AQhu+C/2EZwYvY3YSS1JhNEbEigmCrvW+zY7JkP0J228Z/&#10;73jS23w8vPNMvZ6dZSecogleQrYQwNC3QRvfSfj82NyugMWkvFY2eJTwjRHWzeVFrSodzn6Lp13q&#10;GIX4WCkJfUpjxXlse3QqLsKInnZfYXIqUTt1XE/qTOHO8lyIgjtlPF3o1YiPPbbD7ugk3Ozf3p+G&#10;uHkRZigni9vnV7PPpby+mh/ugSWc0x8Mv/qkDg05HcLR68ishGWRZYRKyMVdAYyIlSipONCkXGbA&#10;m5r//6H5AQAA//8DAFBLAQItABQABgAIAAAAIQC2gziS/gAAAOEBAAATAAAAAAAAAAAAAAAAAAAA&#10;AABbQ29udGVudF9UeXBlc10ueG1sUEsBAi0AFAAGAAgAAAAhADj9If/WAAAAlAEAAAsAAAAAAAAA&#10;AAAAAAAALwEAAF9yZWxzLy5yZWxzUEsBAi0AFAAGAAgAAAAhAEAUdphwAgAA7AQAAA4AAAAAAAAA&#10;AAAAAAAALgIAAGRycy9lMm9Eb2MueG1sUEsBAi0AFAAGAAgAAAAhAO6jqWzgAAAACwEAAA8AAAAA&#10;AAAAAAAAAAAAygQAAGRycy9kb3ducmV2LnhtbFBLBQYAAAAABAAEAPMAAADXBQAAAAA=&#10;" filled="f" strokecolor="red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554EA828" wp14:editId="4595E311">
            <wp:extent cx="5731510" cy="2168525"/>
            <wp:effectExtent l="0" t="0" r="2540" b="3175"/>
            <wp:docPr id="842718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58"/>
                    <a:stretch/>
                  </pic:blipFill>
                  <pic:spPr bwMode="auto">
                    <a:xfrm>
                      <a:off x="0" y="0"/>
                      <a:ext cx="573151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F65" w:rsidRDefault="00BA1F65" w:rsidP="00BA1F65"/>
    <w:p w:rsidR="00BA1F65" w:rsidRPr="00757C14" w:rsidRDefault="00BA1F65" w:rsidP="00BA1F65">
      <w:r>
        <w:t xml:space="preserve">If you </w:t>
      </w:r>
      <w:r w:rsidR="00EB7F7E">
        <w:t>need to search for these profiles</w:t>
      </w:r>
      <w:r>
        <w:t xml:space="preserve">, </w:t>
      </w:r>
      <w:r w:rsidRPr="00757C14">
        <w:t xml:space="preserve">please ensure that ‘Test Collections’ is selected on ICE:               </w:t>
      </w:r>
    </w:p>
    <w:p w:rsidR="00BA1F65" w:rsidRDefault="00D4666F" w:rsidP="00BA1F65">
      <w:r w:rsidRPr="00757C14">
        <w:rPr>
          <w:noProof/>
          <w:lang w:val="en-GB" w:eastAsia="en-GB"/>
        </w:rPr>
        <w:drawing>
          <wp:inline distT="0" distB="0" distL="0" distR="0" wp14:anchorId="69079CE9" wp14:editId="641B88AF">
            <wp:extent cx="5731510" cy="1438275"/>
            <wp:effectExtent l="0" t="0" r="2540" b="9525"/>
            <wp:docPr id="311743436" name="Picture 3" descr="A close-up of a blu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43436" name="Picture 3" descr="A close-up of a blue wal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37"/>
                    <a:stretch/>
                  </pic:blipFill>
                  <pic:spPr bwMode="auto">
                    <a:xfrm>
                      <a:off x="0" y="0"/>
                      <a:ext cx="573151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F65" w:rsidRPr="00757C14" w:rsidRDefault="00BA1F65" w:rsidP="00BA1F65">
      <w:pPr>
        <w:spacing w:after="160" w:line="259" w:lineRule="auto"/>
      </w:pPr>
      <w:r>
        <w:t xml:space="preserve">These test collections now contain: </w:t>
      </w:r>
      <w:r w:rsidRPr="00771351">
        <w:rPr>
          <w:b/>
        </w:rPr>
        <w:t>protein electrophoresis (PE), serum free light chains (SFLC), immunoglobulins (IGS), electrolytes and creatinine, bone profile, CRP and FBC</w:t>
      </w:r>
      <w:r>
        <w:t xml:space="preserve">. </w:t>
      </w:r>
      <w:r w:rsidRPr="00757C14">
        <w:t>There is no need to order these tests separately.</w:t>
      </w:r>
    </w:p>
    <w:p w:rsidR="00BA1F65" w:rsidRPr="00757C14" w:rsidRDefault="00771351" w:rsidP="00771351">
      <w:r>
        <w:t>If you h</w:t>
      </w:r>
      <w:r w:rsidR="00BA1F65" w:rsidRPr="00757C14">
        <w:t>over over either of these</w:t>
      </w:r>
      <w:r>
        <w:t xml:space="preserve"> collections the yellow ‘help text’ will indicate what they contain:</w:t>
      </w:r>
      <w:r w:rsidR="00BA1F65" w:rsidRPr="00757C14">
        <w:t xml:space="preserve"> </w:t>
      </w:r>
    </w:p>
    <w:p w:rsidR="00BA1F65" w:rsidRPr="00757C14" w:rsidRDefault="00D4666F" w:rsidP="00BA1F65">
      <w:r w:rsidRPr="00757C14">
        <w:rPr>
          <w:noProof/>
          <w:lang w:val="en-GB" w:eastAsia="en-GB"/>
        </w:rPr>
        <w:drawing>
          <wp:inline distT="0" distB="0" distL="0" distR="0" wp14:anchorId="6A147F83" wp14:editId="2F6CC41E">
            <wp:extent cx="5731510" cy="884555"/>
            <wp:effectExtent l="0" t="0" r="2540" b="10795"/>
            <wp:docPr id="686204321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204321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F65" w:rsidRPr="00757C14" w:rsidRDefault="00BA1F65" w:rsidP="00BA1F65">
      <w:r w:rsidRPr="00757C14">
        <w:t xml:space="preserve">                </w:t>
      </w:r>
    </w:p>
    <w:p w:rsidR="00BA1F65" w:rsidRPr="00757C14" w:rsidRDefault="00BA1F65" w:rsidP="00BA1F65">
      <w:pPr>
        <w:spacing w:after="160" w:line="259" w:lineRule="auto"/>
      </w:pPr>
      <w:r w:rsidRPr="00757C14">
        <w:t xml:space="preserve">As stated in the yellow help box, the </w:t>
      </w:r>
      <w:r w:rsidRPr="00EB7F7E">
        <w:rPr>
          <w:b/>
        </w:rPr>
        <w:t>turnaround time for these tests are 7 days</w:t>
      </w:r>
      <w:r w:rsidRPr="00757C14">
        <w:t xml:space="preserve">. If you request Myeloma / MGUS Monitoring within this time period, a box will pop-up informing you of the most recent results. </w:t>
      </w:r>
    </w:p>
    <w:p w:rsidR="00BA1F65" w:rsidRPr="00757C14" w:rsidRDefault="00BA1F65" w:rsidP="00BA1F65">
      <w:r w:rsidRPr="00757C14">
        <w:lastRenderedPageBreak/>
        <w:t xml:space="preserve">Please do not request again within 7 days </w:t>
      </w:r>
      <w:r w:rsidR="00EB7F7E">
        <w:t>unless the</w:t>
      </w:r>
      <w:r w:rsidRPr="00757C14">
        <w:t xml:space="preserve"> previous request had a sample issue preventing a result being obtained.</w:t>
      </w:r>
      <w:r w:rsidR="00EB7F7E">
        <w:t xml:space="preserve"> Requests within 7 days where a previous result is available will be reported as a duplicate request.</w:t>
      </w:r>
    </w:p>
    <w:p w:rsidR="00BA1F65" w:rsidRPr="00757C14" w:rsidRDefault="00BA1F65" w:rsidP="00BA1F65"/>
    <w:p w:rsidR="00BA1F65" w:rsidRPr="00771351" w:rsidRDefault="00771351" w:rsidP="00BA1F65">
      <w:pPr>
        <w:rPr>
          <w:b/>
          <w:bCs/>
          <w:u w:val="single"/>
        </w:rPr>
      </w:pPr>
      <w:r w:rsidRPr="00771351">
        <w:rPr>
          <w:b/>
          <w:bCs/>
          <w:u w:val="single"/>
        </w:rPr>
        <w:t>C</w:t>
      </w:r>
      <w:r w:rsidR="00BA1F65" w:rsidRPr="00771351">
        <w:rPr>
          <w:b/>
          <w:bCs/>
          <w:u w:val="single"/>
        </w:rPr>
        <w:t>hanges to Protein Electrophoresis and Serum Free Light Chain requesting</w:t>
      </w:r>
    </w:p>
    <w:p w:rsidR="00BA1F65" w:rsidRPr="00757C14" w:rsidRDefault="00BA1F65" w:rsidP="00BA1F65"/>
    <w:p w:rsidR="00BA1F65" w:rsidRPr="00757C14" w:rsidRDefault="00BA1F65" w:rsidP="00BA1F65">
      <w:pPr>
        <w:numPr>
          <w:ilvl w:val="0"/>
          <w:numId w:val="2"/>
        </w:numPr>
        <w:spacing w:after="160" w:line="259" w:lineRule="auto"/>
      </w:pPr>
      <w:r w:rsidRPr="00757C14">
        <w:t>‘Protein Electrophoresis’ can no longer be requested on its own</w:t>
      </w:r>
      <w:r w:rsidR="00B45C28">
        <w:t xml:space="preserve"> in primary care</w:t>
      </w:r>
      <w:bookmarkStart w:id="0" w:name="_GoBack"/>
      <w:bookmarkEnd w:id="0"/>
      <w:r w:rsidRPr="00757C14">
        <w:t xml:space="preserve">. </w:t>
      </w:r>
    </w:p>
    <w:p w:rsidR="00BA1F65" w:rsidRDefault="00BA1F65" w:rsidP="00BA1F65">
      <w:r w:rsidRPr="00757C14">
        <w:t>If you search for and select Protein Electrophoresis on ICE, you will be redirected to Myeloma / MGUS Monitoring and Myeloma Screen</w:t>
      </w:r>
    </w:p>
    <w:p w:rsidR="00771351" w:rsidRPr="00757C14" w:rsidRDefault="00771351" w:rsidP="00BA1F65"/>
    <w:p w:rsidR="00BA1F65" w:rsidRPr="00757C14" w:rsidRDefault="00BA1F65" w:rsidP="00BA1F65">
      <w:pPr>
        <w:numPr>
          <w:ilvl w:val="0"/>
          <w:numId w:val="2"/>
        </w:numPr>
        <w:spacing w:after="160" w:line="259" w:lineRule="auto"/>
      </w:pPr>
      <w:r w:rsidRPr="00757C14">
        <w:t>Serum Free Light Chains should not be requested on its own. If you select this, a pop-up will direct you towards the Myeloma / MGUS Monitoring and Myeloma Screen Test Collections:</w:t>
      </w:r>
    </w:p>
    <w:p w:rsidR="00BA1F65" w:rsidRPr="00757C14" w:rsidRDefault="00D4666F" w:rsidP="00BA1F65">
      <w:r w:rsidRPr="00757C14">
        <w:rPr>
          <w:noProof/>
          <w:lang w:val="en-GB" w:eastAsia="en-GB"/>
        </w:rPr>
        <w:drawing>
          <wp:inline distT="0" distB="0" distL="0" distR="0" wp14:anchorId="1389E2C1" wp14:editId="2BCCBBEA">
            <wp:extent cx="5514975" cy="2181225"/>
            <wp:effectExtent l="0" t="0" r="9525" b="9525"/>
            <wp:docPr id="1583958645" name="Picture 1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958645" name="Picture 1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F65" w:rsidRPr="00757C14" w:rsidRDefault="00BA1F65" w:rsidP="00BA1F65"/>
    <w:p w:rsidR="00BA1F65" w:rsidRPr="00757C14" w:rsidRDefault="00BA1F65" w:rsidP="00BA1F65">
      <w:r w:rsidRPr="00757C14">
        <w:t>You will notice that it is still possible to request SFLC on its own – this is for use by Haematology only and should not be used in General Practice.</w:t>
      </w:r>
      <w:r w:rsidR="006A6A38">
        <w:t xml:space="preserve"> Serum free light chain comments are being updated to reflect this.</w:t>
      </w:r>
    </w:p>
    <w:p w:rsidR="00BA1F65" w:rsidRPr="00757C14" w:rsidRDefault="00BA1F65" w:rsidP="00BA1F65"/>
    <w:p w:rsidR="00BA1F65" w:rsidRPr="00EB7F7E" w:rsidRDefault="00771351" w:rsidP="00BA1F65">
      <w:pPr>
        <w:rPr>
          <w:b/>
          <w:bCs/>
          <w:u w:val="single"/>
        </w:rPr>
      </w:pPr>
      <w:r w:rsidRPr="00EB7F7E">
        <w:rPr>
          <w:b/>
          <w:bCs/>
          <w:u w:val="single"/>
        </w:rPr>
        <w:t>Changes to reflex testing</w:t>
      </w:r>
    </w:p>
    <w:p w:rsidR="00BA1F65" w:rsidRPr="00757C14" w:rsidRDefault="00BA1F65" w:rsidP="00BA1F65">
      <w:pPr>
        <w:rPr>
          <w:b/>
          <w:bCs/>
        </w:rPr>
      </w:pPr>
    </w:p>
    <w:p w:rsidR="00BA1F65" w:rsidRPr="00757C14" w:rsidRDefault="00BA1F65" w:rsidP="00BA1F65">
      <w:r w:rsidRPr="00757C14">
        <w:rPr>
          <w:b/>
          <w:bCs/>
        </w:rPr>
        <w:t xml:space="preserve">                </w:t>
      </w:r>
      <w:r w:rsidRPr="00757C14">
        <w:t xml:space="preserve">Previously, protein electrophoresis may have been reflexed </w:t>
      </w:r>
      <w:r w:rsidR="00771351">
        <w:t>if i</w:t>
      </w:r>
      <w:r w:rsidRPr="00757C14">
        <w:t>mmunoglobulin</w:t>
      </w:r>
      <w:r w:rsidR="00771351">
        <w:t>s were requested</w:t>
      </w:r>
      <w:r w:rsidRPr="00757C14">
        <w:t>. This will no longer be done. If PE is required, please sele</w:t>
      </w:r>
      <w:r w:rsidR="00771351">
        <w:t>ct Myeloma Screen / Monitoring test c</w:t>
      </w:r>
      <w:r w:rsidRPr="00757C14">
        <w:t>ollections on ICE.</w:t>
      </w:r>
    </w:p>
    <w:p w:rsidR="00BA1F65" w:rsidRPr="00757C14" w:rsidRDefault="00BA1F65" w:rsidP="00BA1F65">
      <w:r w:rsidRPr="00757C14">
        <w:t>                Protein electrophoresis may still be reflexed if calculated globulin results are raised and the patient has not had a protein electrophoresis within the last year.</w:t>
      </w:r>
    </w:p>
    <w:p w:rsidR="00BA1F65" w:rsidRDefault="00BA1F65" w:rsidP="00BA1F65"/>
    <w:p w:rsidR="001451BD" w:rsidRDefault="00771351" w:rsidP="00BA1F65">
      <w:pPr>
        <w:rPr>
          <w:lang w:val="en-GB"/>
        </w:rPr>
      </w:pPr>
      <w:r>
        <w:rPr>
          <w:lang w:val="en-GB"/>
        </w:rPr>
        <w:t>I</w:t>
      </w:r>
      <w:r w:rsidR="00EB7F7E">
        <w:rPr>
          <w:lang w:val="en-GB"/>
        </w:rPr>
        <w:t>f you have any questions</w:t>
      </w:r>
      <w:r>
        <w:rPr>
          <w:lang w:val="en-GB"/>
        </w:rPr>
        <w:t xml:space="preserve">, please email </w:t>
      </w:r>
      <w:hyperlink r:id="rId14" w:history="1">
        <w:r w:rsidRPr="008E776E">
          <w:rPr>
            <w:rStyle w:val="Hyperlink"/>
            <w:lang w:val="en-GB"/>
          </w:rPr>
          <w:t>wah-tr.duty-biochemist@nhs.net</w:t>
        </w:r>
      </w:hyperlink>
    </w:p>
    <w:p w:rsidR="00771351" w:rsidRDefault="00771351" w:rsidP="00BA1F65">
      <w:pPr>
        <w:rPr>
          <w:lang w:val="en-GB"/>
        </w:rPr>
      </w:pPr>
    </w:p>
    <w:p w:rsidR="00771351" w:rsidRDefault="00771351" w:rsidP="00BA1F65">
      <w:pPr>
        <w:rPr>
          <w:lang w:val="en-GB"/>
        </w:rPr>
      </w:pPr>
      <w:r>
        <w:rPr>
          <w:lang w:val="en-GB"/>
        </w:rPr>
        <w:t>Kind regards,</w:t>
      </w:r>
    </w:p>
    <w:p w:rsidR="00771351" w:rsidRDefault="004922A1" w:rsidP="00BA1F65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1341120" cy="688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351" w:rsidRDefault="00771351" w:rsidP="00BA1F65">
      <w:pPr>
        <w:rPr>
          <w:lang w:val="en-GB"/>
        </w:rPr>
      </w:pPr>
    </w:p>
    <w:p w:rsidR="00771351" w:rsidRDefault="00771351" w:rsidP="00BA1F65">
      <w:pPr>
        <w:rPr>
          <w:lang w:val="en-GB"/>
        </w:rPr>
      </w:pPr>
      <w:r>
        <w:rPr>
          <w:lang w:val="en-GB"/>
        </w:rPr>
        <w:t>Louise Hawke</w:t>
      </w:r>
    </w:p>
    <w:p w:rsidR="00771351" w:rsidRDefault="00771351" w:rsidP="00BA1F65">
      <w:pPr>
        <w:rPr>
          <w:lang w:val="en-GB"/>
        </w:rPr>
      </w:pPr>
    </w:p>
    <w:p w:rsidR="00771351" w:rsidRDefault="00771351" w:rsidP="00BA1F65">
      <w:pPr>
        <w:rPr>
          <w:lang w:val="en-GB"/>
        </w:rPr>
      </w:pPr>
      <w:r>
        <w:rPr>
          <w:lang w:val="en-GB"/>
        </w:rPr>
        <w:t>Consultant Clinical Scientist</w:t>
      </w:r>
    </w:p>
    <w:p w:rsidR="00771351" w:rsidRDefault="00771351" w:rsidP="00BA1F65">
      <w:pPr>
        <w:rPr>
          <w:lang w:val="en-GB"/>
        </w:rPr>
      </w:pPr>
      <w:r>
        <w:rPr>
          <w:lang w:val="en-GB"/>
        </w:rPr>
        <w:t>Biochemistry, Pathology</w:t>
      </w:r>
    </w:p>
    <w:p w:rsidR="00771351" w:rsidRDefault="00771351" w:rsidP="00BA1F65">
      <w:pPr>
        <w:rPr>
          <w:lang w:val="en-GB"/>
        </w:rPr>
      </w:pPr>
      <w:r w:rsidRPr="00771351">
        <w:rPr>
          <w:lang w:val="en-GB"/>
        </w:rPr>
        <w:t>Worcestershire Acute Hospitals NHS Trust</w:t>
      </w:r>
    </w:p>
    <w:sectPr w:rsidR="00771351" w:rsidSect="009C2CEE">
      <w:endnotePr>
        <w:numFmt w:val="decimal"/>
      </w:endnotePr>
      <w:pgSz w:w="11906" w:h="16838"/>
      <w:pgMar w:top="720" w:right="567" w:bottom="567" w:left="1134" w:header="289" w:footer="505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25305"/>
    <w:multiLevelType w:val="hybridMultilevel"/>
    <w:tmpl w:val="46BE4DFE"/>
    <w:lvl w:ilvl="0" w:tplc="28221F68">
      <w:start w:val="4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69355498"/>
    <w:multiLevelType w:val="hybridMultilevel"/>
    <w:tmpl w:val="55DC5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endnotePr>
    <w:numFmt w:val="decimal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65"/>
    <w:rsid w:val="00004D74"/>
    <w:rsid w:val="000414A2"/>
    <w:rsid w:val="00076F39"/>
    <w:rsid w:val="000A00EA"/>
    <w:rsid w:val="000B2D79"/>
    <w:rsid w:val="000B5EB6"/>
    <w:rsid w:val="000C647D"/>
    <w:rsid w:val="000D4218"/>
    <w:rsid w:val="000E0473"/>
    <w:rsid w:val="000E2EBF"/>
    <w:rsid w:val="001451BD"/>
    <w:rsid w:val="001506E4"/>
    <w:rsid w:val="00151551"/>
    <w:rsid w:val="001A1C02"/>
    <w:rsid w:val="001F54E3"/>
    <w:rsid w:val="00214264"/>
    <w:rsid w:val="00260AAF"/>
    <w:rsid w:val="00262406"/>
    <w:rsid w:val="00283648"/>
    <w:rsid w:val="002E132A"/>
    <w:rsid w:val="002E49DA"/>
    <w:rsid w:val="00301A23"/>
    <w:rsid w:val="00315732"/>
    <w:rsid w:val="003D03C6"/>
    <w:rsid w:val="00407443"/>
    <w:rsid w:val="00407CAD"/>
    <w:rsid w:val="0041559B"/>
    <w:rsid w:val="00425323"/>
    <w:rsid w:val="00487EE1"/>
    <w:rsid w:val="004922A1"/>
    <w:rsid w:val="0049388B"/>
    <w:rsid w:val="004C1DCA"/>
    <w:rsid w:val="004F5F65"/>
    <w:rsid w:val="005034A3"/>
    <w:rsid w:val="005962FB"/>
    <w:rsid w:val="005975C5"/>
    <w:rsid w:val="005B5DE1"/>
    <w:rsid w:val="005E5236"/>
    <w:rsid w:val="006160FE"/>
    <w:rsid w:val="006559B0"/>
    <w:rsid w:val="006A6A38"/>
    <w:rsid w:val="006C5422"/>
    <w:rsid w:val="006D7A45"/>
    <w:rsid w:val="007037D6"/>
    <w:rsid w:val="0071068F"/>
    <w:rsid w:val="00716A91"/>
    <w:rsid w:val="0072033C"/>
    <w:rsid w:val="00747610"/>
    <w:rsid w:val="00757C14"/>
    <w:rsid w:val="00760E79"/>
    <w:rsid w:val="00771351"/>
    <w:rsid w:val="007900AB"/>
    <w:rsid w:val="007A2EF7"/>
    <w:rsid w:val="007A7C15"/>
    <w:rsid w:val="007C3B81"/>
    <w:rsid w:val="00871508"/>
    <w:rsid w:val="00895127"/>
    <w:rsid w:val="008B5A34"/>
    <w:rsid w:val="008C0E7C"/>
    <w:rsid w:val="008E776E"/>
    <w:rsid w:val="008F1FF8"/>
    <w:rsid w:val="00916B83"/>
    <w:rsid w:val="00925C16"/>
    <w:rsid w:val="00925EEE"/>
    <w:rsid w:val="00972255"/>
    <w:rsid w:val="009730F3"/>
    <w:rsid w:val="0098250A"/>
    <w:rsid w:val="009B7284"/>
    <w:rsid w:val="009C2CEE"/>
    <w:rsid w:val="009D11D4"/>
    <w:rsid w:val="00A01FF1"/>
    <w:rsid w:val="00A45E09"/>
    <w:rsid w:val="00A500F6"/>
    <w:rsid w:val="00AA29C7"/>
    <w:rsid w:val="00B11525"/>
    <w:rsid w:val="00B45C28"/>
    <w:rsid w:val="00B5440C"/>
    <w:rsid w:val="00B6341E"/>
    <w:rsid w:val="00B64D2B"/>
    <w:rsid w:val="00B904BF"/>
    <w:rsid w:val="00BA1F65"/>
    <w:rsid w:val="00BB3418"/>
    <w:rsid w:val="00C07814"/>
    <w:rsid w:val="00C452F2"/>
    <w:rsid w:val="00C506CB"/>
    <w:rsid w:val="00C53CB8"/>
    <w:rsid w:val="00C82BB6"/>
    <w:rsid w:val="00CC480B"/>
    <w:rsid w:val="00CE458C"/>
    <w:rsid w:val="00D071DB"/>
    <w:rsid w:val="00D465CC"/>
    <w:rsid w:val="00D4666F"/>
    <w:rsid w:val="00D57382"/>
    <w:rsid w:val="00DC3BE7"/>
    <w:rsid w:val="00E20897"/>
    <w:rsid w:val="00E220A5"/>
    <w:rsid w:val="00E82AF8"/>
    <w:rsid w:val="00EB7F7E"/>
    <w:rsid w:val="00EC565E"/>
    <w:rsid w:val="00ED7DCF"/>
    <w:rsid w:val="00F050C9"/>
    <w:rsid w:val="00F63A91"/>
    <w:rsid w:val="00FA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01EFF8B"/>
  <w14:defaultImageDpi w14:val="0"/>
  <w15:docId w15:val="{3A07D74E-AAD7-4D46-9B37-F312E134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F65"/>
    <w:pPr>
      <w:spacing w:after="0" w:line="240" w:lineRule="auto"/>
    </w:pPr>
    <w:rPr>
      <w:sz w:val="24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7610"/>
    <w:pPr>
      <w:keepNext/>
      <w:tabs>
        <w:tab w:val="left" w:pos="-720"/>
      </w:tabs>
      <w:suppressAutoHyphens/>
      <w:jc w:val="both"/>
      <w:outlineLvl w:val="0"/>
    </w:pPr>
    <w:rPr>
      <w:b/>
      <w:spacing w:val="-3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7D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D7D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B7284"/>
    <w:pPr>
      <w:spacing w:before="240" w:after="60"/>
      <w:outlineLvl w:val="6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rsid w:val="004F5F65"/>
    <w:pPr>
      <w:tabs>
        <w:tab w:val="left" w:pos="9000"/>
        <w:tab w:val="right" w:pos="9360"/>
      </w:tabs>
      <w:suppressAutoHyphens/>
    </w:pPr>
  </w:style>
  <w:style w:type="table" w:styleId="TableGrid">
    <w:name w:val="Table Grid"/>
    <w:basedOn w:val="TableNormal"/>
    <w:uiPriority w:val="99"/>
    <w:rsid w:val="0072033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2836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rsid w:val="001451B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04.png@01DA52B9.C12A8E70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jpg@01DA52D5.D196BEC0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cid:image003.png@01DA52B6.AF24F010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cid:image002.png@01DA52B6.AF24F010" TargetMode="External"/><Relationship Id="rId14" Type="http://schemas.openxmlformats.org/officeDocument/2006/relationships/hyperlink" Target="mailto:wah-tr.duty-biochemist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Pearce, Julia (Biochemistry)</dc:creator>
  <cp:keywords/>
  <dc:description/>
  <cp:lastModifiedBy>Hawke, Louise (Pathology)</cp:lastModifiedBy>
  <cp:revision>5</cp:revision>
  <cp:lastPrinted>2010-08-16T13:50:00Z</cp:lastPrinted>
  <dcterms:created xsi:type="dcterms:W3CDTF">2024-02-07T15:08:00Z</dcterms:created>
  <dcterms:modified xsi:type="dcterms:W3CDTF">2024-02-21T13:30:00Z</dcterms:modified>
</cp:coreProperties>
</file>