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5C" w:rsidRDefault="00FC7DFE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4B0EBC6" wp14:editId="0251E6CC">
            <wp:simplePos x="0" y="0"/>
            <wp:positionH relativeFrom="column">
              <wp:posOffset>11608435</wp:posOffset>
            </wp:positionH>
            <wp:positionV relativeFrom="paragraph">
              <wp:posOffset>79375</wp:posOffset>
            </wp:positionV>
            <wp:extent cx="1257300" cy="762000"/>
            <wp:effectExtent l="0" t="0" r="0" b="0"/>
            <wp:wrapNone/>
            <wp:docPr id="2" name="Picture 2" descr="M:\Acute\Corporate Nursing\SafeCareTeam\Falls 2017 Onwards\NHSI Collaborative 2018\Video- Tom\Trust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M:\Acute\Corporate Nursing\SafeCareTeam\Falls 2017 Onwards\NHSI Collaborative 2018\Video- Tom\Trust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3687">
        <w:rPr>
          <w:noProof/>
          <w:lang w:eastAsia="en-GB"/>
        </w:rPr>
        <w:drawing>
          <wp:inline distT="0" distB="0" distL="0" distR="0" wp14:anchorId="41C774C5" wp14:editId="1BD77BB1">
            <wp:extent cx="12954000" cy="77343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29415C" w:rsidSect="00B53687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87"/>
    <w:rsid w:val="001E1FD2"/>
    <w:rsid w:val="001E60D0"/>
    <w:rsid w:val="00261198"/>
    <w:rsid w:val="0064046E"/>
    <w:rsid w:val="00726CDC"/>
    <w:rsid w:val="00B53687"/>
    <w:rsid w:val="00CC232D"/>
    <w:rsid w:val="00D86FEB"/>
    <w:rsid w:val="00F9755E"/>
    <w:rsid w:val="00FC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4400"/>
            </a:pPr>
            <a:r>
              <a:rPr lang="en-US" sz="4400"/>
              <a:t>Title... </a:t>
            </a:r>
          </a:p>
        </c:rich>
      </c:tx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tx>
            <c:v>MAU Patients</c:v>
          </c:tx>
          <c:spPr>
            <a:ln>
              <a:noFill/>
            </a:ln>
          </c:spPr>
          <c:marker>
            <c:symbol val="none"/>
          </c:marker>
          <c:val>
            <c:numRef>
              <c:f>Sheet1!$A$2:$A$32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7428864"/>
        <c:axId val="167430784"/>
      </c:lineChart>
      <c:catAx>
        <c:axId val="167428864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 sz="32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en-GB" sz="3200">
                    <a:latin typeface="Arial" panose="020B0604020202020204" pitchFamily="34" charset="0"/>
                    <a:cs typeface="Arial" panose="020B0604020202020204" pitchFamily="34" charset="0"/>
                  </a:rPr>
                  <a:t>Day of the Month</a:t>
                </a:r>
              </a:p>
            </c:rich>
          </c:tx>
          <c:overlay val="0"/>
        </c:title>
        <c:majorTickMark val="none"/>
        <c:minorTickMark val="none"/>
        <c:tickLblPos val="nextTo"/>
        <c:crossAx val="167430784"/>
        <c:crosses val="autoZero"/>
        <c:auto val="1"/>
        <c:lblAlgn val="ctr"/>
        <c:lblOffset val="100"/>
        <c:noMultiLvlLbl val="0"/>
      </c:catAx>
      <c:valAx>
        <c:axId val="167430784"/>
        <c:scaling>
          <c:orientation val="minMax"/>
          <c:max val="20"/>
          <c:min val="0"/>
        </c:scaling>
        <c:delete val="0"/>
        <c:axPos val="l"/>
        <c:minorGridlines/>
        <c:title>
          <c:tx>
            <c:rich>
              <a:bodyPr/>
              <a:lstStyle/>
              <a:p>
                <a:pPr>
                  <a:defRPr sz="2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en-US" sz="2800">
                    <a:latin typeface="Arial" panose="020B0604020202020204" pitchFamily="34" charset="0"/>
                    <a:cs typeface="Arial" panose="020B0604020202020204" pitchFamily="34" charset="0"/>
                  </a:rPr>
                  <a:t>Number of ..... 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7428864"/>
        <c:crosses val="autoZero"/>
        <c:crossBetween val="between"/>
        <c:majorUnit val="1"/>
        <c:minorUnit val="1"/>
      </c:valAx>
    </c:plotArea>
    <c:plotVisOnly val="1"/>
    <c:dispBlanksAs val="zero"/>
    <c:showDLblsOverMax val="0"/>
  </c:chart>
  <c:externalData r:id="rId2">
    <c:autoUpdate val="0"/>
  </c:externalData>
  <c:userShapes r:id="rId3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0.01662</cdr:x>
      <cdr:y>0.01232</cdr:y>
    </cdr:from>
    <cdr:to>
      <cdr:x>0.14417</cdr:x>
      <cdr:y>0.10452</cdr:y>
    </cdr:to>
    <cdr:pic>
      <cdr:nvPicPr>
        <cdr:cNvPr id="2" name="Picture 1"/>
        <cdr:cNvPicPr/>
      </cdr:nvPicPr>
      <cdr:blipFill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215265" y="95250"/>
          <a:ext cx="1652270" cy="713105"/>
        </a:xfrm>
        <a:prstGeom xmlns:a="http://schemas.openxmlformats.org/drawingml/2006/main" prst="rect">
          <a:avLst/>
        </a:prstGeom>
        <a:noFill xmlns:a="http://schemas.openxmlformats.org/drawingml/2006/main"/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Richards, Leah (Improvement Manager)</dc:creator>
  <cp:lastModifiedBy>Warner, Heather (Acute IT Project Managers)</cp:lastModifiedBy>
  <cp:revision>2</cp:revision>
  <cp:lastPrinted>2020-07-06T13:32:00Z</cp:lastPrinted>
  <dcterms:created xsi:type="dcterms:W3CDTF">2020-07-06T13:31:00Z</dcterms:created>
  <dcterms:modified xsi:type="dcterms:W3CDTF">2020-07-06T13:31:00Z</dcterms:modified>
</cp:coreProperties>
</file>