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D532" w14:textId="77777777" w:rsidR="008C1AEB" w:rsidRPr="008D4D37" w:rsidRDefault="00777D13">
      <w:pPr>
        <w:rPr>
          <w:rFonts w:cs="Arial"/>
          <w:b/>
          <w:sz w:val="28"/>
          <w:szCs w:val="28"/>
        </w:rPr>
      </w:pPr>
      <w:r w:rsidRPr="008D4D37">
        <w:rPr>
          <w:rFonts w:cs="Arial"/>
          <w:b/>
          <w:sz w:val="28"/>
          <w:szCs w:val="28"/>
        </w:rPr>
        <w:t>Glossary of terms</w:t>
      </w:r>
      <w:r w:rsidR="001108B2" w:rsidRPr="008D4D37">
        <w:rPr>
          <w:rFonts w:cs="Arial"/>
          <w:b/>
          <w:sz w:val="28"/>
          <w:szCs w:val="28"/>
        </w:rPr>
        <w:t xml:space="preserve"> used in poetry and books</w:t>
      </w:r>
    </w:p>
    <w:p w14:paraId="63C4958F" w14:textId="77777777" w:rsidR="00545334" w:rsidRPr="008D4D37" w:rsidRDefault="00DD1E5B" w:rsidP="003A3D27">
      <w:pPr>
        <w:spacing w:after="120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color w:val="222222"/>
          <w:sz w:val="24"/>
          <w:szCs w:val="24"/>
          <w:shd w:val="clear" w:color="auto" w:fill="FFFFFF"/>
        </w:rPr>
        <w:t>Alliteration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ab/>
        <w:t>- the occurrence of the same letter or sound at the beginning of adjacent or closely connected words</w:t>
      </w:r>
    </w:p>
    <w:p w14:paraId="07AA8A36" w14:textId="77777777" w:rsidR="00DD1E5B" w:rsidRPr="008D4D37" w:rsidRDefault="00DD1E5B" w:rsidP="003A3D27">
      <w:pPr>
        <w:spacing w:after="120"/>
        <w:ind w:left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color w:val="222222"/>
          <w:sz w:val="24"/>
          <w:szCs w:val="24"/>
          <w:shd w:val="clear" w:color="auto" w:fill="FFFFFF"/>
        </w:rPr>
        <w:t>e.g. sweet silver stream</w:t>
      </w:r>
    </w:p>
    <w:p w14:paraId="3484E560" w14:textId="77777777" w:rsidR="00DD1E5B" w:rsidRPr="008D4D37" w:rsidRDefault="00DD1E5B" w:rsidP="003A3D27">
      <w:pPr>
        <w:spacing w:after="120"/>
        <w:ind w:left="1440" w:hanging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Iambic meter</w:t>
      </w:r>
      <w:r w:rsidRPr="008D4D37">
        <w:rPr>
          <w:rFonts w:cs="Arial"/>
          <w:sz w:val="24"/>
          <w:szCs w:val="24"/>
        </w:rPr>
        <w:tab/>
        <w:t>- the rhythm of a line as a result of the stresses in the words (short/ long)</w:t>
      </w:r>
    </w:p>
    <w:p w14:paraId="696070B5" w14:textId="77777777" w:rsidR="00DD1E5B" w:rsidRPr="008D4D37" w:rsidRDefault="00DD1E5B" w:rsidP="003A3D27">
      <w:pPr>
        <w:spacing w:after="120"/>
        <w:ind w:left="1440" w:hanging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ab/>
        <w:t>e.g. exist, belong</w:t>
      </w:r>
    </w:p>
    <w:p w14:paraId="33D0D1FB" w14:textId="77777777" w:rsidR="00DD1E5B" w:rsidRPr="008D4D37" w:rsidRDefault="00DD1E5B" w:rsidP="003A3D27">
      <w:pPr>
        <w:spacing w:after="120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sz w:val="24"/>
          <w:szCs w:val="24"/>
        </w:rPr>
        <w:t>Metaphor</w:t>
      </w:r>
      <w:r w:rsidRPr="008D4D37">
        <w:rPr>
          <w:rFonts w:cs="Arial"/>
          <w:sz w:val="24"/>
          <w:szCs w:val="24"/>
        </w:rPr>
        <w:tab/>
        <w:t xml:space="preserve">- 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>a figure of speech in which a word or phrase is applied to an object or action to which it is not literally applicable.</w:t>
      </w:r>
    </w:p>
    <w:p w14:paraId="6D14582E" w14:textId="77777777" w:rsidR="00DD1E5B" w:rsidRPr="008D4D37" w:rsidRDefault="00DD1E5B" w:rsidP="003A3D27">
      <w:pPr>
        <w:spacing w:after="120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color w:val="222222"/>
          <w:sz w:val="24"/>
          <w:szCs w:val="24"/>
          <w:shd w:val="clear" w:color="auto" w:fill="FFFFFF"/>
        </w:rPr>
        <w:tab/>
        <w:t>e.g. all the world is a stage</w:t>
      </w:r>
    </w:p>
    <w:p w14:paraId="4087E049" w14:textId="77777777" w:rsidR="00DD1E5B" w:rsidRPr="008D4D37" w:rsidRDefault="00DD1E5B" w:rsidP="00454787">
      <w:pPr>
        <w:spacing w:after="120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color w:val="222222"/>
          <w:sz w:val="24"/>
          <w:szCs w:val="24"/>
          <w:shd w:val="clear" w:color="auto" w:fill="FFFFFF"/>
        </w:rPr>
        <w:t>Personification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ab/>
        <w:t>- the attribution of a personal nature or human characteristics to something non-human</w:t>
      </w:r>
    </w:p>
    <w:p w14:paraId="37B428DC" w14:textId="77777777" w:rsidR="00DD1E5B" w:rsidRPr="008D4D37" w:rsidRDefault="00DD1E5B" w:rsidP="00454787">
      <w:pPr>
        <w:spacing w:after="120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color w:val="222222"/>
          <w:sz w:val="24"/>
          <w:szCs w:val="24"/>
          <w:shd w:val="clear" w:color="auto" w:fill="FFFFFF"/>
        </w:rPr>
        <w:tab/>
        <w:t>e.g. The sun woke up and smiled</w:t>
      </w:r>
    </w:p>
    <w:p w14:paraId="15905FAF" w14:textId="77777777" w:rsidR="00DD1E5B" w:rsidRPr="008D4D37" w:rsidRDefault="00DD1E5B" w:rsidP="00DD1E5B">
      <w:pPr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sz w:val="24"/>
          <w:szCs w:val="24"/>
        </w:rPr>
        <w:t>Repetition</w:t>
      </w:r>
      <w:r w:rsidRPr="008D4D37">
        <w:rPr>
          <w:rFonts w:cs="Arial"/>
          <w:sz w:val="24"/>
          <w:szCs w:val="24"/>
        </w:rPr>
        <w:tab/>
        <w:t xml:space="preserve">- 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>the simple repeating of a word, within a sentence or a poetical line, with no particular placement of the words, in order to secure emphasis</w:t>
      </w:r>
    </w:p>
    <w:p w14:paraId="5EB3754B" w14:textId="77777777" w:rsidR="004C22D3" w:rsidRPr="008D4D37" w:rsidRDefault="004C22D3" w:rsidP="00454787">
      <w:pPr>
        <w:spacing w:after="120"/>
        <w:ind w:left="1440" w:hanging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Rhyme</w:t>
      </w:r>
      <w:r w:rsidRPr="008D4D37">
        <w:rPr>
          <w:rFonts w:cs="Arial"/>
          <w:sz w:val="24"/>
          <w:szCs w:val="24"/>
        </w:rPr>
        <w:tab/>
        <w:t>-the way that words sound the same at the end of lines in poetry. Poems often have a fixed rhyme-scheme</w:t>
      </w:r>
    </w:p>
    <w:p w14:paraId="25A7AB58" w14:textId="77777777" w:rsidR="004C22D3" w:rsidRPr="008D4D37" w:rsidRDefault="00CE446A" w:rsidP="00454787">
      <w:pPr>
        <w:spacing w:after="120"/>
        <w:ind w:left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e.</w:t>
      </w:r>
      <w:r w:rsidR="004C22D3" w:rsidRPr="008D4D37">
        <w:rPr>
          <w:rFonts w:cs="Arial"/>
          <w:sz w:val="24"/>
          <w:szCs w:val="24"/>
        </w:rPr>
        <w:t xml:space="preserve">g. Sonnets have 14 lines with fixed rhyme scheme </w:t>
      </w:r>
      <w:r w:rsidR="00545334" w:rsidRPr="008D4D37">
        <w:rPr>
          <w:rFonts w:cs="Arial"/>
          <w:sz w:val="24"/>
          <w:szCs w:val="24"/>
        </w:rPr>
        <w:t>(</w:t>
      </w:r>
      <w:r w:rsidR="004C22D3" w:rsidRPr="008D4D37">
        <w:rPr>
          <w:rFonts w:cs="Arial"/>
          <w:sz w:val="24"/>
          <w:szCs w:val="24"/>
        </w:rPr>
        <w:t>ABAB CDCD EFEF GG)</w:t>
      </w:r>
    </w:p>
    <w:p w14:paraId="2C65146E" w14:textId="77777777" w:rsidR="00DD1E5B" w:rsidRPr="008D4D37" w:rsidRDefault="00DD1E5B" w:rsidP="00DD1E5B">
      <w:pPr>
        <w:ind w:left="1440" w:hanging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 xml:space="preserve">Rhyming couplet </w:t>
      </w:r>
      <w:r w:rsidRPr="008D4D37">
        <w:rPr>
          <w:rFonts w:cs="Arial"/>
          <w:sz w:val="24"/>
          <w:szCs w:val="24"/>
        </w:rPr>
        <w:tab/>
        <w:t xml:space="preserve">- 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>two line</w:t>
      </w:r>
      <w:r w:rsidR="004C22D3" w:rsidRPr="008D4D37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 xml:space="preserve"> of the same length that</w:t>
      </w:r>
      <w:r w:rsidRPr="008D4D37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D4D37">
        <w:rPr>
          <w:rFonts w:cs="Arial"/>
          <w:bCs/>
          <w:color w:val="222222"/>
          <w:sz w:val="24"/>
          <w:szCs w:val="24"/>
          <w:shd w:val="clear" w:color="auto" w:fill="FFFFFF"/>
        </w:rPr>
        <w:t>rhyme</w:t>
      </w:r>
      <w:r w:rsidRPr="008D4D37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>and complete one thought. There is no limit to the length of the lines.</w:t>
      </w:r>
    </w:p>
    <w:p w14:paraId="3CCD820C" w14:textId="77777777" w:rsidR="00777D13" w:rsidRPr="008D4D37" w:rsidRDefault="00777D13" w:rsidP="00454787">
      <w:pPr>
        <w:spacing w:after="120"/>
        <w:ind w:left="1440" w:hanging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Similes</w:t>
      </w:r>
      <w:r w:rsidRPr="008D4D37">
        <w:rPr>
          <w:rFonts w:cs="Arial"/>
          <w:sz w:val="24"/>
          <w:szCs w:val="24"/>
        </w:rPr>
        <w:tab/>
        <w:t xml:space="preserve">- 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>a figure of speech involving the comparison of one thing with another thing of a different kind, used to make a description more emphatic or vivid</w:t>
      </w:r>
    </w:p>
    <w:p w14:paraId="3302E824" w14:textId="77777777" w:rsidR="00777D13" w:rsidRPr="008D4D37" w:rsidRDefault="00777D13" w:rsidP="0045478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ab/>
      </w:r>
      <w:r w:rsidRPr="008D4D37">
        <w:rPr>
          <w:rFonts w:cs="Arial"/>
          <w:sz w:val="24"/>
          <w:szCs w:val="24"/>
        </w:rPr>
        <w:tab/>
        <w:t xml:space="preserve"> e.g. As brave as a lion</w:t>
      </w:r>
    </w:p>
    <w:p w14:paraId="1190887E" w14:textId="77777777" w:rsidR="003A3D27" w:rsidRDefault="00454787">
      <w:pPr>
        <w:rPr>
          <w:rFonts w:ascii="Arial" w:hAnsi="Arial" w:cs="Arial"/>
        </w:rPr>
      </w:pPr>
      <w:r w:rsidRPr="0043066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91B41D" wp14:editId="50D7EA68">
            <wp:simplePos x="0" y="0"/>
            <wp:positionH relativeFrom="column">
              <wp:posOffset>567055</wp:posOffset>
            </wp:positionH>
            <wp:positionV relativeFrom="paragraph">
              <wp:posOffset>127000</wp:posOffset>
            </wp:positionV>
            <wp:extent cx="767715" cy="581025"/>
            <wp:effectExtent l="0" t="0" r="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2D3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311B83FE" wp14:editId="2EE6B97C">
                <wp:extent cx="4200525" cy="682942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F479" w14:textId="77777777" w:rsidR="00CE196F" w:rsidRDefault="00CE196F" w:rsidP="00CE196F">
                            <w:pPr>
                              <w:pStyle w:val="Header"/>
                              <w:tabs>
                                <w:tab w:val="clear" w:pos="9026"/>
                                <w:tab w:val="right" w:pos="9923"/>
                              </w:tabs>
                              <w:ind w:left="-851" w:right="-897"/>
                            </w:pPr>
                            <w:r w:rsidRPr="00430664">
                              <w:t xml:space="preserve">                   </w:t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</w:t>
                            </w:r>
                            <w:r w:rsidRPr="004306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5010BA" wp14:editId="064875E5">
                                  <wp:extent cx="962025" cy="628650"/>
                                  <wp:effectExtent l="0" t="0" r="9525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E58FEA" w14:textId="77777777" w:rsidR="00CE196F" w:rsidRPr="00430664" w:rsidRDefault="00CE196F" w:rsidP="00CE196F">
                            <w:pPr>
                              <w:pStyle w:val="Header"/>
                              <w:tabs>
                                <w:tab w:val="clear" w:pos="9026"/>
                                <w:tab w:val="right" w:pos="9923"/>
                              </w:tabs>
                              <w:ind w:right="-897"/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</w:rPr>
                              <w:t>Worcest</w:t>
                            </w:r>
                            <w:r w:rsidRPr="00430664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</w:rPr>
                              <w:t>ershire Health Libraries</w:t>
                            </w:r>
                          </w:p>
                          <w:p w14:paraId="7DCEC232" w14:textId="77777777" w:rsidR="004C22D3" w:rsidRDefault="004C22D3" w:rsidP="004C22D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E196F">
                              <w:rPr>
                                <w:b/>
                                <w:sz w:val="96"/>
                                <w:szCs w:val="96"/>
                              </w:rPr>
                              <w:t>Reading to patients</w:t>
                            </w:r>
                          </w:p>
                          <w:p w14:paraId="7FFCEF39" w14:textId="77777777" w:rsidR="00CE196F" w:rsidRDefault="00CE196F" w:rsidP="004C22D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8B817D" wp14:editId="13F362AB">
                                  <wp:extent cx="3124200" cy="2505075"/>
                                  <wp:effectExtent l="0" t="0" r="0" b="9525"/>
                                  <wp:docPr id="3" name="Picture 3" descr="http://www.bhamcommunity.nhs.uk/EasysiteWeb/getresource.axd?AssetID=15032&amp;type=custom&amp;servicetype=Inline&amp;customSizeId=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bhamcommunity.nhs.uk/EasysiteWeb/getresource.axd?AssetID=15032&amp;type=custom&amp;servicetype=Inline&amp;customSizeId=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250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24FAD" w14:textId="77777777" w:rsidR="00CE196F" w:rsidRPr="00454787" w:rsidRDefault="00CE196F" w:rsidP="004C22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675DF7" w14:textId="77777777" w:rsidR="00CE196F" w:rsidRDefault="00CE196F" w:rsidP="004C22D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A </w:t>
                            </w:r>
                            <w:r w:rsidR="0054533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short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guide</w:t>
                            </w:r>
                          </w:p>
                          <w:p w14:paraId="718C9675" w14:textId="77777777" w:rsidR="00545334" w:rsidRPr="00545334" w:rsidRDefault="00545334" w:rsidP="004C22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December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1B8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0.75pt;height:5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">
                <v:textbox>
                  <w:txbxContent>
                    <w:p w14:paraId="22AEF479" w14:textId="77777777" w:rsidR="00CE196F" w:rsidRDefault="00CE196F" w:rsidP="00CE196F">
                      <w:pPr>
                        <w:pStyle w:val="Header"/>
                        <w:tabs>
                          <w:tab w:val="clear" w:pos="9026"/>
                          <w:tab w:val="right" w:pos="9923"/>
                        </w:tabs>
                        <w:ind w:left="-851" w:right="-897"/>
                      </w:pPr>
                      <w:r w:rsidRPr="00430664">
                        <w:t xml:space="preserve">                   </w:t>
                      </w:r>
                      <w:r>
                        <w:t xml:space="preserve">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</w:t>
                      </w:r>
                      <w:r w:rsidRPr="004306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5010BA" wp14:editId="064875E5">
                            <wp:extent cx="962025" cy="628650"/>
                            <wp:effectExtent l="0" t="0" r="9525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E58FEA" w14:textId="77777777" w:rsidR="00CE196F" w:rsidRPr="00430664" w:rsidRDefault="00CE196F" w:rsidP="00CE196F">
                      <w:pPr>
                        <w:pStyle w:val="Header"/>
                        <w:tabs>
                          <w:tab w:val="clear" w:pos="9026"/>
                          <w:tab w:val="right" w:pos="9923"/>
                        </w:tabs>
                        <w:ind w:right="-897"/>
                      </w:pPr>
                      <w:r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</w:rPr>
                        <w:t>Worcest</w:t>
                      </w:r>
                      <w:r w:rsidRPr="00430664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</w:rPr>
                        <w:t>ershire Health Libraries</w:t>
                      </w:r>
                    </w:p>
                    <w:p w14:paraId="7DCEC232" w14:textId="77777777" w:rsidR="004C22D3" w:rsidRDefault="004C22D3" w:rsidP="004C22D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E196F">
                        <w:rPr>
                          <w:b/>
                          <w:sz w:val="96"/>
                          <w:szCs w:val="96"/>
                        </w:rPr>
                        <w:t>Reading to patients</w:t>
                      </w:r>
                    </w:p>
                    <w:p w14:paraId="7FFCEF39" w14:textId="77777777" w:rsidR="00CE196F" w:rsidRDefault="00CE196F" w:rsidP="004C22D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8B817D" wp14:editId="13F362AB">
                            <wp:extent cx="3124200" cy="2505075"/>
                            <wp:effectExtent l="0" t="0" r="0" b="9525"/>
                            <wp:docPr id="3" name="Picture 3" descr="http://www.bhamcommunity.nhs.uk/EasysiteWeb/getresource.axd?AssetID=15032&amp;type=custom&amp;servicetype=Inline&amp;customSizeId=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bhamcommunity.nhs.uk/EasysiteWeb/getresource.axd?AssetID=15032&amp;type=custom&amp;servicetype=Inline&amp;customSizeId=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250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724FAD" w14:textId="77777777" w:rsidR="00CE196F" w:rsidRPr="00454787" w:rsidRDefault="00CE196F" w:rsidP="004C22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D675DF7" w14:textId="77777777" w:rsidR="00CE196F" w:rsidRDefault="00CE196F" w:rsidP="004C22D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A </w:t>
                      </w:r>
                      <w:r w:rsidR="00545334">
                        <w:rPr>
                          <w:b/>
                          <w:sz w:val="48"/>
                          <w:szCs w:val="48"/>
                        </w:rPr>
                        <w:t xml:space="preserve">short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guide</w:t>
                      </w:r>
                    </w:p>
                    <w:p w14:paraId="718C9675" w14:textId="77777777" w:rsidR="00545334" w:rsidRPr="00545334" w:rsidRDefault="00545334" w:rsidP="004C22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December 2015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D11453" w14:textId="77777777" w:rsidR="00DD1E5B" w:rsidRDefault="00CE1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2005AA17" w14:textId="77777777" w:rsidR="00DD1E5B" w:rsidRDefault="00CE19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</w:t>
      </w:r>
      <w:r>
        <w:rPr>
          <w:rFonts w:ascii="Arial" w:hAnsi="Arial" w:cs="Arial"/>
        </w:rPr>
        <w:tab/>
      </w:r>
    </w:p>
    <w:p w14:paraId="145B0A9A" w14:textId="77777777" w:rsidR="00CE196F" w:rsidRDefault="00CE196F">
      <w:pPr>
        <w:rPr>
          <w:rFonts w:ascii="Arial" w:hAnsi="Arial" w:cs="Arial"/>
        </w:rPr>
      </w:pPr>
    </w:p>
    <w:p w14:paraId="03B26C0C" w14:textId="77777777" w:rsidR="00CE196F" w:rsidRDefault="00CE196F">
      <w:pPr>
        <w:rPr>
          <w:rFonts w:ascii="Arial" w:hAnsi="Arial" w:cs="Arial"/>
        </w:rPr>
      </w:pPr>
    </w:p>
    <w:p w14:paraId="6EE7C161" w14:textId="77777777" w:rsidR="00CE196F" w:rsidRDefault="00CE196F">
      <w:pPr>
        <w:rPr>
          <w:rFonts w:ascii="Arial" w:hAnsi="Arial" w:cs="Arial"/>
        </w:rPr>
      </w:pPr>
    </w:p>
    <w:p w14:paraId="4BF288D8" w14:textId="77777777" w:rsidR="00CE196F" w:rsidRDefault="00CE196F">
      <w:pPr>
        <w:rPr>
          <w:rFonts w:ascii="Arial" w:hAnsi="Arial" w:cs="Arial"/>
        </w:rPr>
      </w:pPr>
    </w:p>
    <w:p w14:paraId="3278A1CF" w14:textId="77777777" w:rsidR="00CE196F" w:rsidRDefault="00CE196F">
      <w:pPr>
        <w:rPr>
          <w:rFonts w:ascii="Arial" w:hAnsi="Arial" w:cs="Arial"/>
        </w:rPr>
      </w:pPr>
    </w:p>
    <w:p w14:paraId="58E445C9" w14:textId="77777777" w:rsidR="00CE196F" w:rsidRDefault="00CE196F">
      <w:pPr>
        <w:rPr>
          <w:rFonts w:ascii="Arial" w:hAnsi="Arial" w:cs="Arial"/>
        </w:rPr>
      </w:pPr>
    </w:p>
    <w:p w14:paraId="485603B7" w14:textId="77777777" w:rsidR="00CE196F" w:rsidRDefault="00CE196F">
      <w:pPr>
        <w:rPr>
          <w:rFonts w:ascii="Arial" w:hAnsi="Arial" w:cs="Arial"/>
        </w:rPr>
      </w:pPr>
    </w:p>
    <w:p w14:paraId="26D95933" w14:textId="77777777" w:rsidR="00CE196F" w:rsidRDefault="00CE196F">
      <w:pPr>
        <w:rPr>
          <w:rFonts w:ascii="Arial" w:hAnsi="Arial" w:cs="Arial"/>
        </w:rPr>
      </w:pPr>
    </w:p>
    <w:p w14:paraId="7B3FCB92" w14:textId="77777777" w:rsidR="00CE196F" w:rsidRDefault="00CE196F">
      <w:pPr>
        <w:rPr>
          <w:rFonts w:ascii="Arial" w:hAnsi="Arial" w:cs="Arial"/>
        </w:rPr>
      </w:pPr>
    </w:p>
    <w:p w14:paraId="59719C45" w14:textId="77777777" w:rsidR="00CE196F" w:rsidRDefault="00CE196F">
      <w:pPr>
        <w:rPr>
          <w:rFonts w:ascii="Arial" w:hAnsi="Arial" w:cs="Arial"/>
        </w:rPr>
      </w:pPr>
    </w:p>
    <w:p w14:paraId="7684E332" w14:textId="77777777" w:rsidR="00CE196F" w:rsidRDefault="00CE196F">
      <w:pPr>
        <w:rPr>
          <w:rFonts w:ascii="Arial" w:hAnsi="Arial" w:cs="Arial"/>
        </w:rPr>
      </w:pPr>
    </w:p>
    <w:p w14:paraId="630CF717" w14:textId="77777777" w:rsidR="00CE196F" w:rsidRDefault="00CE196F">
      <w:pPr>
        <w:rPr>
          <w:rFonts w:ascii="Arial" w:hAnsi="Arial" w:cs="Arial"/>
        </w:rPr>
      </w:pPr>
    </w:p>
    <w:p w14:paraId="03700600" w14:textId="77777777" w:rsidR="00CE196F" w:rsidRDefault="00CE196F">
      <w:pPr>
        <w:rPr>
          <w:rFonts w:ascii="Arial" w:hAnsi="Arial" w:cs="Arial"/>
        </w:rPr>
      </w:pPr>
    </w:p>
    <w:p w14:paraId="7BA2DCE7" w14:textId="77777777" w:rsidR="00CE196F" w:rsidRDefault="00CE196F">
      <w:pPr>
        <w:rPr>
          <w:rFonts w:ascii="Arial" w:hAnsi="Arial" w:cs="Arial"/>
        </w:rPr>
      </w:pPr>
    </w:p>
    <w:p w14:paraId="32017EE2" w14:textId="77777777" w:rsidR="00CE196F" w:rsidRDefault="00CE196F">
      <w:pPr>
        <w:rPr>
          <w:rFonts w:ascii="Arial" w:hAnsi="Arial" w:cs="Arial"/>
        </w:rPr>
      </w:pPr>
    </w:p>
    <w:p w14:paraId="7E6D6C67" w14:textId="77777777" w:rsidR="00CE196F" w:rsidRDefault="00CE196F">
      <w:pPr>
        <w:rPr>
          <w:rFonts w:ascii="Arial" w:hAnsi="Arial" w:cs="Arial"/>
        </w:rPr>
      </w:pPr>
    </w:p>
    <w:p w14:paraId="46E4B67C" w14:textId="77777777" w:rsidR="00CE196F" w:rsidRDefault="00CE196F">
      <w:pPr>
        <w:rPr>
          <w:rFonts w:ascii="Arial" w:hAnsi="Arial" w:cs="Arial"/>
        </w:rPr>
      </w:pPr>
    </w:p>
    <w:p w14:paraId="4F3991AE" w14:textId="77777777" w:rsidR="00CE196F" w:rsidRDefault="00CE196F">
      <w:pPr>
        <w:rPr>
          <w:rFonts w:ascii="Arial" w:hAnsi="Arial" w:cs="Arial"/>
        </w:rPr>
      </w:pPr>
    </w:p>
    <w:p w14:paraId="6E96A9DB" w14:textId="77777777" w:rsidR="00CE196F" w:rsidRDefault="00CE196F">
      <w:pPr>
        <w:rPr>
          <w:rFonts w:ascii="Arial" w:hAnsi="Arial" w:cs="Arial"/>
        </w:rPr>
      </w:pPr>
    </w:p>
    <w:p w14:paraId="24FF3B1C" w14:textId="77777777" w:rsidR="00CE196F" w:rsidRDefault="00CE196F">
      <w:pPr>
        <w:rPr>
          <w:rFonts w:ascii="Arial" w:hAnsi="Arial" w:cs="Arial"/>
        </w:rPr>
      </w:pPr>
    </w:p>
    <w:p w14:paraId="6E8B6115" w14:textId="77777777" w:rsidR="001108B2" w:rsidRPr="008D4D37" w:rsidRDefault="001108B2">
      <w:pPr>
        <w:rPr>
          <w:rFonts w:cs="Arial"/>
          <w:b/>
          <w:sz w:val="28"/>
          <w:szCs w:val="28"/>
        </w:rPr>
      </w:pPr>
      <w:r w:rsidRPr="008D4D37">
        <w:rPr>
          <w:rFonts w:cs="Arial"/>
          <w:b/>
          <w:sz w:val="28"/>
          <w:szCs w:val="28"/>
        </w:rPr>
        <w:t>Introduction</w:t>
      </w:r>
    </w:p>
    <w:p w14:paraId="74186081" w14:textId="77777777" w:rsidR="001108B2" w:rsidRPr="008D4D37" w:rsidRDefault="001108B2">
      <w:pPr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Reading to patients has been s</w:t>
      </w:r>
      <w:r w:rsidR="008D4D37" w:rsidRPr="008D4D37">
        <w:rPr>
          <w:rFonts w:cs="Arial"/>
          <w:sz w:val="24"/>
          <w:szCs w:val="24"/>
        </w:rPr>
        <w:t>et up as a service between the Spiritual and Pastoral C</w:t>
      </w:r>
      <w:r w:rsidRPr="008D4D37">
        <w:rPr>
          <w:rFonts w:cs="Arial"/>
          <w:sz w:val="24"/>
          <w:szCs w:val="24"/>
        </w:rPr>
        <w:t>are service and Worcestershire Health Libraries. It consists of trained volunteers going on to the ward and</w:t>
      </w:r>
      <w:r w:rsidR="00CE446A" w:rsidRPr="008D4D37">
        <w:rPr>
          <w:rFonts w:cs="Arial"/>
          <w:sz w:val="24"/>
          <w:szCs w:val="24"/>
        </w:rPr>
        <w:t>,</w:t>
      </w:r>
      <w:r w:rsidRPr="008D4D37">
        <w:rPr>
          <w:rFonts w:cs="Arial"/>
          <w:sz w:val="24"/>
          <w:szCs w:val="24"/>
        </w:rPr>
        <w:t xml:space="preserve"> with</w:t>
      </w:r>
      <w:r w:rsidR="00CE446A" w:rsidRPr="008D4D37">
        <w:rPr>
          <w:rFonts w:cs="Arial"/>
          <w:sz w:val="24"/>
          <w:szCs w:val="24"/>
        </w:rPr>
        <w:t xml:space="preserve"> the</w:t>
      </w:r>
      <w:r w:rsidRPr="008D4D37">
        <w:rPr>
          <w:rFonts w:cs="Arial"/>
          <w:sz w:val="24"/>
          <w:szCs w:val="24"/>
        </w:rPr>
        <w:t xml:space="preserve"> agreement </w:t>
      </w:r>
      <w:r w:rsidR="00CE446A" w:rsidRPr="008D4D37">
        <w:rPr>
          <w:rFonts w:cs="Arial"/>
          <w:sz w:val="24"/>
          <w:szCs w:val="24"/>
        </w:rPr>
        <w:t>of</w:t>
      </w:r>
      <w:r w:rsidRPr="008D4D37">
        <w:rPr>
          <w:rFonts w:cs="Arial"/>
          <w:sz w:val="24"/>
          <w:szCs w:val="24"/>
        </w:rPr>
        <w:t xml:space="preserve"> the patients</w:t>
      </w:r>
      <w:r w:rsidR="00CE446A" w:rsidRPr="008D4D37">
        <w:rPr>
          <w:rFonts w:cs="Arial"/>
          <w:sz w:val="24"/>
          <w:szCs w:val="24"/>
        </w:rPr>
        <w:t>,</w:t>
      </w:r>
      <w:r w:rsidRPr="008D4D37">
        <w:rPr>
          <w:rFonts w:cs="Arial"/>
          <w:sz w:val="24"/>
          <w:szCs w:val="24"/>
        </w:rPr>
        <w:t xml:space="preserve"> reading </w:t>
      </w:r>
      <w:r w:rsidR="003A21CC" w:rsidRPr="008D4D37">
        <w:rPr>
          <w:rFonts w:cs="Arial"/>
          <w:sz w:val="24"/>
          <w:szCs w:val="24"/>
        </w:rPr>
        <w:t xml:space="preserve">aloud </w:t>
      </w:r>
      <w:r w:rsidRPr="008D4D37">
        <w:rPr>
          <w:rFonts w:cs="Arial"/>
          <w:sz w:val="24"/>
          <w:szCs w:val="24"/>
        </w:rPr>
        <w:t>to them. The content is completely decided by the patient.</w:t>
      </w:r>
    </w:p>
    <w:p w14:paraId="663B3B0F" w14:textId="77777777" w:rsidR="00CE196F" w:rsidRPr="008D4D37" w:rsidRDefault="00634411">
      <w:pPr>
        <w:rPr>
          <w:rFonts w:cs="Arial"/>
          <w:b/>
          <w:color w:val="000000" w:themeColor="text1"/>
          <w:sz w:val="24"/>
          <w:szCs w:val="24"/>
        </w:rPr>
      </w:pPr>
      <w:r w:rsidRPr="008D4D37">
        <w:rPr>
          <w:rStyle w:val="Emphasis"/>
          <w:rFonts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Bibliotherapy</w:t>
      </w:r>
      <w:r w:rsidRPr="008D4D37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8D4D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is an expressive therapy that uses an individual's relationship to the content of books and poetry and other written words as therapy. </w:t>
      </w:r>
    </w:p>
    <w:p w14:paraId="09559495" w14:textId="77777777" w:rsidR="008D4D37" w:rsidRDefault="008D4D37" w:rsidP="008D4D37">
      <w:pPr>
        <w:rPr>
          <w:sz w:val="24"/>
          <w:szCs w:val="24"/>
        </w:rPr>
      </w:pPr>
      <w:r>
        <w:rPr>
          <w:sz w:val="24"/>
          <w:szCs w:val="24"/>
        </w:rPr>
        <w:t>Storytelling is sometimes known as bibliotherapy.  Bibliotherapy can:</w:t>
      </w:r>
      <w:r>
        <w:t xml:space="preserve"> </w:t>
      </w:r>
    </w:p>
    <w:p w14:paraId="3331BB59" w14:textId="77777777" w:rsidR="008D4D37" w:rsidRDefault="008D4D37" w:rsidP="008D4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to improve communication and make a connection with patients</w:t>
      </w:r>
    </w:p>
    <w:p w14:paraId="15ED070C" w14:textId="77777777" w:rsidR="008D4D37" w:rsidRDefault="008D4D37" w:rsidP="008D4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reminiscence in people with dementia</w:t>
      </w:r>
    </w:p>
    <w:p w14:paraId="4134164D" w14:textId="77777777" w:rsidR="008D4D37" w:rsidRDefault="008D4D37" w:rsidP="008D4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reduces boredom, depression and loneliness</w:t>
      </w:r>
    </w:p>
    <w:p w14:paraId="064851A2" w14:textId="77777777" w:rsidR="008D4D37" w:rsidRDefault="008D4D37" w:rsidP="008D4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Helps reduce difficult behaviour</w:t>
      </w:r>
    </w:p>
    <w:p w14:paraId="1F70562C" w14:textId="77777777" w:rsidR="008D4D37" w:rsidRDefault="008D4D37" w:rsidP="008D4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 as an enjoyable distraction</w:t>
      </w:r>
    </w:p>
    <w:p w14:paraId="33A690CE" w14:textId="77777777" w:rsidR="00CE196F" w:rsidRPr="008D4D37" w:rsidRDefault="00634411" w:rsidP="008D4D37">
      <w:pPr>
        <w:spacing w:after="120"/>
        <w:rPr>
          <w:rFonts w:cs="Arial"/>
          <w:b/>
          <w:sz w:val="28"/>
          <w:szCs w:val="28"/>
        </w:rPr>
      </w:pPr>
      <w:r w:rsidRPr="008D4D37">
        <w:rPr>
          <w:rFonts w:cs="Arial"/>
          <w:b/>
          <w:sz w:val="28"/>
          <w:szCs w:val="28"/>
        </w:rPr>
        <w:t xml:space="preserve">Some advice </w:t>
      </w:r>
    </w:p>
    <w:p w14:paraId="180DF8DE" w14:textId="77777777" w:rsidR="00634411" w:rsidRPr="008D4D37" w:rsidRDefault="00634411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Always ask permission from the person in charge before going onto the ward</w:t>
      </w:r>
    </w:p>
    <w:p w14:paraId="6B1121CE" w14:textId="77777777" w:rsidR="003E67BA" w:rsidRPr="008D4D37" w:rsidRDefault="003E67BA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 xml:space="preserve">Ask the patient permission to sit with them </w:t>
      </w:r>
    </w:p>
    <w:p w14:paraId="0B4ACEC8" w14:textId="77777777" w:rsidR="001827FD" w:rsidRPr="008D4D37" w:rsidRDefault="001827FD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Introduce yourself and the service</w:t>
      </w:r>
    </w:p>
    <w:p w14:paraId="4FEB7458" w14:textId="77777777" w:rsidR="003E67BA" w:rsidRPr="008D4D37" w:rsidRDefault="003E67BA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Discuss their favourite author and book/ poem</w:t>
      </w:r>
    </w:p>
    <w:p w14:paraId="16DB3BD2" w14:textId="77777777" w:rsidR="003E67BA" w:rsidRPr="008D4D37" w:rsidRDefault="003E67BA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Offer to read extracts</w:t>
      </w:r>
    </w:p>
    <w:p w14:paraId="7392B7AF" w14:textId="77777777" w:rsidR="003E67BA" w:rsidRPr="008D4D37" w:rsidRDefault="003E67BA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 xml:space="preserve">Discuss the content </w:t>
      </w:r>
    </w:p>
    <w:p w14:paraId="5E9DB0F4" w14:textId="77777777" w:rsidR="00545334" w:rsidRPr="008D4D37" w:rsidRDefault="00545334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Follow the lead of the patient</w:t>
      </w:r>
    </w:p>
    <w:p w14:paraId="629A6E8F" w14:textId="77777777" w:rsidR="003A21CC" w:rsidRPr="008D4D37" w:rsidRDefault="003A21CC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Use open questions when exploring content of poem/ book</w:t>
      </w:r>
    </w:p>
    <w:p w14:paraId="59904FB2" w14:textId="77777777" w:rsidR="008D4D37" w:rsidRDefault="008D4D37" w:rsidP="008D4D37">
      <w:pPr>
        <w:spacing w:after="120"/>
        <w:rPr>
          <w:rFonts w:cs="Arial"/>
          <w:b/>
          <w:sz w:val="28"/>
          <w:szCs w:val="28"/>
        </w:rPr>
      </w:pPr>
    </w:p>
    <w:p w14:paraId="104E4126" w14:textId="77777777" w:rsidR="003A21CC" w:rsidRPr="008D4D37" w:rsidRDefault="008D4D37" w:rsidP="008D4D37">
      <w:pPr>
        <w:spacing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Seven</w:t>
      </w:r>
      <w:r w:rsidR="003A21CC" w:rsidRPr="008D4D37">
        <w:rPr>
          <w:rFonts w:cs="Arial"/>
          <w:b/>
          <w:sz w:val="28"/>
          <w:szCs w:val="28"/>
        </w:rPr>
        <w:t xml:space="preserve"> basic tips when reading and sharing poetry</w:t>
      </w:r>
    </w:p>
    <w:p w14:paraId="25260E59" w14:textId="77777777" w:rsidR="003A21CC" w:rsidRPr="008D4D37" w:rsidRDefault="003A21CC" w:rsidP="008D4D37">
      <w:pPr>
        <w:spacing w:after="120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lastRenderedPageBreak/>
        <w:t>1 Read the poem</w:t>
      </w:r>
    </w:p>
    <w:p w14:paraId="40012102" w14:textId="77777777" w:rsidR="003A21CC" w:rsidRPr="008D4D37" w:rsidRDefault="003A21CC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 xml:space="preserve">This might sound daft but follow the punctuation and rhyme of the poem. </w:t>
      </w:r>
    </w:p>
    <w:p w14:paraId="065C17CE" w14:textId="77777777" w:rsidR="003A21CC" w:rsidRPr="008D4D37" w:rsidRDefault="003A21CC" w:rsidP="008D4D37">
      <w:pPr>
        <w:spacing w:after="120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2 Work out what it means</w:t>
      </w:r>
    </w:p>
    <w:p w14:paraId="1609F7A8" w14:textId="77777777" w:rsidR="003A21CC" w:rsidRPr="008D4D37" w:rsidRDefault="003A21CC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Some poems are descriptive and follow a narrative others are more obscure. Discuss what you think was going on.</w:t>
      </w:r>
    </w:p>
    <w:p w14:paraId="176E95E4" w14:textId="77777777" w:rsidR="003A21CC" w:rsidRPr="008D4D37" w:rsidRDefault="003A21CC" w:rsidP="008D4D37">
      <w:pPr>
        <w:spacing w:after="120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3 Imagery</w:t>
      </w:r>
    </w:p>
    <w:p w14:paraId="0879059A" w14:textId="77777777" w:rsidR="003A21CC" w:rsidRPr="008D4D37" w:rsidRDefault="003A21CC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Look at the imagery used – metaphors etc. To what affect are they used? Do they enhance the meaning? Are any used at all?</w:t>
      </w:r>
    </w:p>
    <w:p w14:paraId="25D89A25" w14:textId="77777777" w:rsidR="003A21CC" w:rsidRPr="008D4D37" w:rsidRDefault="003A21CC" w:rsidP="008D4D37">
      <w:pPr>
        <w:spacing w:after="120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4 Rhyming pattern</w:t>
      </w:r>
    </w:p>
    <w:p w14:paraId="019E55F0" w14:textId="77777777" w:rsidR="003A21CC" w:rsidRPr="008D4D37" w:rsidRDefault="003A21CC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Does the poet use a rhyming pattern? What is it? Does it add or distract? Does it break down? If so where and why?</w:t>
      </w:r>
    </w:p>
    <w:p w14:paraId="32537928" w14:textId="77777777" w:rsidR="003A21CC" w:rsidRPr="008D4D37" w:rsidRDefault="003A21CC" w:rsidP="008D4D37">
      <w:pPr>
        <w:spacing w:after="120" w:line="360" w:lineRule="auto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5 Did you like the poem?</w:t>
      </w:r>
    </w:p>
    <w:p w14:paraId="475BCA60" w14:textId="77777777" w:rsidR="003A21CC" w:rsidRPr="008D4D37" w:rsidRDefault="003A21CC" w:rsidP="008D4D37">
      <w:pPr>
        <w:spacing w:after="120" w:line="360" w:lineRule="auto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There is no wrong or right answer here, did you like it? If so</w:t>
      </w:r>
      <w:r w:rsidR="00CE446A" w:rsidRPr="008D4D37">
        <w:rPr>
          <w:rFonts w:cs="Arial"/>
          <w:sz w:val="24"/>
          <w:szCs w:val="24"/>
        </w:rPr>
        <w:t>,</w:t>
      </w:r>
      <w:r w:rsidRPr="008D4D37">
        <w:rPr>
          <w:rFonts w:cs="Arial"/>
          <w:sz w:val="24"/>
          <w:szCs w:val="24"/>
        </w:rPr>
        <w:t xml:space="preserve"> why? Why didn’t you like it?</w:t>
      </w:r>
    </w:p>
    <w:p w14:paraId="276F97DC" w14:textId="77777777" w:rsidR="003A21CC" w:rsidRPr="008D4D37" w:rsidRDefault="003A21CC" w:rsidP="008D4D37">
      <w:pPr>
        <w:spacing w:after="120" w:line="360" w:lineRule="auto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6 Can you relate to the poem?</w:t>
      </w:r>
    </w:p>
    <w:p w14:paraId="7F219FF2" w14:textId="77777777" w:rsidR="003A3D27" w:rsidRPr="008D4D37" w:rsidRDefault="003A3D27" w:rsidP="008D4D37">
      <w:pPr>
        <w:spacing w:after="120" w:line="360" w:lineRule="auto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Does the poem remind you of anything that has happened to you? How does it make you feel?</w:t>
      </w:r>
    </w:p>
    <w:p w14:paraId="4801FCA0" w14:textId="77777777" w:rsidR="003A3D27" w:rsidRPr="008D4D37" w:rsidRDefault="003A3D27" w:rsidP="008D4D37">
      <w:pPr>
        <w:spacing w:after="120" w:line="360" w:lineRule="auto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7 Compare and contrast</w:t>
      </w:r>
    </w:p>
    <w:p w14:paraId="0F456DC1" w14:textId="77777777" w:rsidR="008D4D37" w:rsidRDefault="003A3D27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Have you read similar poems? What is different? What is the same? Which poem was better and why?</w:t>
      </w:r>
      <w:r w:rsidR="008D4D37">
        <w:rPr>
          <w:rFonts w:cs="Arial"/>
          <w:sz w:val="24"/>
          <w:szCs w:val="24"/>
        </w:rPr>
        <w:t xml:space="preserve">                                                              </w:t>
      </w:r>
    </w:p>
    <w:p w14:paraId="7590409A" w14:textId="77777777" w:rsidR="008D4D37" w:rsidRPr="008D4D37" w:rsidRDefault="008D4D37" w:rsidP="008D4D37">
      <w:pPr>
        <w:spacing w:after="120"/>
        <w:rPr>
          <w:rFonts w:cs="Arial"/>
          <w:b/>
          <w:sz w:val="28"/>
          <w:szCs w:val="28"/>
        </w:rPr>
      </w:pPr>
      <w:r w:rsidRPr="008D4D37">
        <w:rPr>
          <w:rFonts w:cs="Arial"/>
          <w:b/>
          <w:sz w:val="28"/>
          <w:szCs w:val="28"/>
        </w:rPr>
        <w:t>Contacts</w:t>
      </w:r>
    </w:p>
    <w:p w14:paraId="3A0B5CB1" w14:textId="77777777" w:rsidR="008D4D37" w:rsidRPr="008D4D37" w:rsidRDefault="008D4D37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David Ryan Chaplain 01527 505723</w:t>
      </w:r>
    </w:p>
    <w:p w14:paraId="60EFB8CE" w14:textId="77777777" w:rsidR="008D4D37" w:rsidRPr="008D4D37" w:rsidRDefault="008D4D37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David Chamberlain Librarian 01527 505773</w:t>
      </w:r>
    </w:p>
    <w:sectPr w:rsidR="008D4D37" w:rsidRPr="008D4D37" w:rsidSect="00DB7F8C">
      <w:pgSz w:w="16838" w:h="11906" w:orient="landscape"/>
      <w:pgMar w:top="426" w:right="820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5BEB"/>
    <w:multiLevelType w:val="hybridMultilevel"/>
    <w:tmpl w:val="2B3C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81762">
    <w:abstractNumId w:val="0"/>
  </w:num>
  <w:num w:numId="2" w16cid:durableId="59717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D13"/>
    <w:rsid w:val="001108B2"/>
    <w:rsid w:val="001827FD"/>
    <w:rsid w:val="003A21CC"/>
    <w:rsid w:val="003A3D27"/>
    <w:rsid w:val="003E67BA"/>
    <w:rsid w:val="00454787"/>
    <w:rsid w:val="004C22D3"/>
    <w:rsid w:val="004D7A24"/>
    <w:rsid w:val="00545334"/>
    <w:rsid w:val="00634411"/>
    <w:rsid w:val="00777D13"/>
    <w:rsid w:val="008C1AEB"/>
    <w:rsid w:val="008D4D37"/>
    <w:rsid w:val="00AD5FF8"/>
    <w:rsid w:val="00CE196F"/>
    <w:rsid w:val="00CE446A"/>
    <w:rsid w:val="00DB7F8C"/>
    <w:rsid w:val="00D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77DE"/>
  <w15:docId w15:val="{7B42C7B8-E670-4938-8FC6-3A94E4DC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7D13"/>
  </w:style>
  <w:style w:type="character" w:customStyle="1" w:styleId="hvr">
    <w:name w:val="hvr"/>
    <w:basedOn w:val="DefaultParagraphFont"/>
    <w:rsid w:val="00DD1E5B"/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96F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196F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4411"/>
    <w:rPr>
      <w:i/>
      <w:iCs/>
    </w:rPr>
  </w:style>
  <w:style w:type="paragraph" w:styleId="ListParagraph">
    <w:name w:val="List Paragraph"/>
    <w:basedOn w:val="Normal"/>
    <w:uiPriority w:val="34"/>
    <w:qFormat/>
    <w:rsid w:val="008D4D37"/>
    <w:pPr>
      <w:spacing w:after="160"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David (Knowledge Management)</dc:creator>
  <cp:lastModifiedBy>GIBBS, Emma (WORCESTERSHIRE ACUTE HOSPITALS NHS TRUST)</cp:lastModifiedBy>
  <cp:revision>15</cp:revision>
  <cp:lastPrinted>2015-09-14T12:41:00Z</cp:lastPrinted>
  <dcterms:created xsi:type="dcterms:W3CDTF">2015-09-14T09:48:00Z</dcterms:created>
  <dcterms:modified xsi:type="dcterms:W3CDTF">2023-08-31T10:40:00Z</dcterms:modified>
</cp:coreProperties>
</file>