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51C" w:rsidRDefault="000D550E" w:rsidP="004F4F57">
      <w:pPr>
        <w:spacing w:after="0" w:line="240" w:lineRule="auto"/>
        <w:jc w:val="center"/>
        <w:rPr>
          <w:b/>
          <w:sz w:val="28"/>
          <w:szCs w:val="28"/>
        </w:rPr>
      </w:pPr>
      <w:bookmarkStart w:id="0" w:name="_GoBack"/>
      <w:bookmarkEnd w:id="0"/>
      <w:r w:rsidRPr="00CA44E3">
        <w:rPr>
          <w:b/>
          <w:sz w:val="28"/>
          <w:szCs w:val="28"/>
        </w:rPr>
        <w:t xml:space="preserve">REFERRAL </w:t>
      </w:r>
      <w:r w:rsidR="00CA44E3" w:rsidRPr="00CA44E3">
        <w:rPr>
          <w:b/>
          <w:sz w:val="28"/>
          <w:szCs w:val="28"/>
        </w:rPr>
        <w:t xml:space="preserve">FORM </w:t>
      </w:r>
      <w:r w:rsidRPr="00CA44E3">
        <w:rPr>
          <w:b/>
          <w:sz w:val="28"/>
          <w:szCs w:val="28"/>
        </w:rPr>
        <w:t>FOR CONSIDERATION OF</w:t>
      </w:r>
      <w:r w:rsidR="00CA44E3" w:rsidRPr="00CA44E3">
        <w:rPr>
          <w:b/>
          <w:sz w:val="28"/>
          <w:szCs w:val="28"/>
        </w:rPr>
        <w:t xml:space="preserve"> </w:t>
      </w:r>
      <w:r w:rsidR="00310A22" w:rsidRPr="00CA44E3">
        <w:rPr>
          <w:b/>
          <w:sz w:val="28"/>
          <w:szCs w:val="28"/>
        </w:rPr>
        <w:t>HERNIA REPAIR SURGERY</w:t>
      </w:r>
    </w:p>
    <w:p w:rsidR="00877F87" w:rsidRPr="00877F87" w:rsidRDefault="00877F87" w:rsidP="004F4F57">
      <w:pPr>
        <w:spacing w:after="0" w:line="240" w:lineRule="auto"/>
        <w:jc w:val="center"/>
        <w:rPr>
          <w:b/>
          <w:sz w:val="28"/>
          <w:szCs w:val="28"/>
        </w:rPr>
      </w:pPr>
      <w:r w:rsidRPr="00877F87">
        <w:rPr>
          <w:b/>
          <w:sz w:val="28"/>
          <w:szCs w:val="28"/>
        </w:rPr>
        <w:t>FOR PATIENTS AGED 18</w:t>
      </w:r>
      <w:r w:rsidR="00FB31E3">
        <w:rPr>
          <w:b/>
          <w:sz w:val="28"/>
          <w:szCs w:val="28"/>
        </w:rPr>
        <w:t xml:space="preserve"> AND OVER</w:t>
      </w:r>
    </w:p>
    <w:tbl>
      <w:tblPr>
        <w:tblStyle w:val="TableGrid"/>
        <w:tblW w:w="10774" w:type="dxa"/>
        <w:tblInd w:w="-743" w:type="dxa"/>
        <w:tblLook w:val="04A0" w:firstRow="1" w:lastRow="0" w:firstColumn="1" w:lastColumn="0" w:noHBand="0" w:noVBand="1"/>
      </w:tblPr>
      <w:tblGrid>
        <w:gridCol w:w="1844"/>
        <w:gridCol w:w="2763"/>
        <w:gridCol w:w="2802"/>
        <w:gridCol w:w="704"/>
        <w:gridCol w:w="2661"/>
      </w:tblGrid>
      <w:tr w:rsidR="004F4F57" w:rsidRPr="0038182C" w:rsidTr="0010464C">
        <w:trPr>
          <w:trHeight w:val="397"/>
        </w:trPr>
        <w:tc>
          <w:tcPr>
            <w:tcW w:w="10774" w:type="dxa"/>
            <w:gridSpan w:val="5"/>
            <w:shd w:val="clear" w:color="auto" w:fill="5F497A" w:themeFill="accent4" w:themeFillShade="BF"/>
            <w:vAlign w:val="center"/>
          </w:tcPr>
          <w:p w:rsidR="004F4F57" w:rsidRPr="0038182C" w:rsidRDefault="004F4F57" w:rsidP="0038182C">
            <w:pPr>
              <w:rPr>
                <w:b/>
                <w:color w:val="FFFFFF" w:themeColor="background1"/>
                <w:sz w:val="24"/>
                <w:szCs w:val="24"/>
              </w:rPr>
            </w:pPr>
            <w:r w:rsidRPr="004F4F57">
              <w:rPr>
                <w:b/>
                <w:color w:val="FFFFFF" w:themeColor="background1"/>
                <w:sz w:val="28"/>
                <w:szCs w:val="28"/>
              </w:rPr>
              <w:t>PATIENT DETAILS</w:t>
            </w:r>
          </w:p>
        </w:tc>
      </w:tr>
      <w:tr w:rsidR="004F4F57" w:rsidTr="00A76F69">
        <w:trPr>
          <w:trHeight w:val="425"/>
        </w:trPr>
        <w:tc>
          <w:tcPr>
            <w:tcW w:w="1844" w:type="dxa"/>
            <w:vAlign w:val="center"/>
          </w:tcPr>
          <w:p w:rsidR="004F4F57" w:rsidRDefault="004F4F57" w:rsidP="00A3604B">
            <w:r>
              <w:t>Date of Referral:</w:t>
            </w:r>
          </w:p>
        </w:tc>
        <w:tc>
          <w:tcPr>
            <w:tcW w:w="2763" w:type="dxa"/>
            <w:vAlign w:val="center"/>
          </w:tcPr>
          <w:p w:rsidR="004F4F57" w:rsidRDefault="004F4F57" w:rsidP="00A3604B"/>
        </w:tc>
        <w:tc>
          <w:tcPr>
            <w:tcW w:w="2802" w:type="dxa"/>
            <w:vAlign w:val="center"/>
          </w:tcPr>
          <w:p w:rsidR="004F4F57" w:rsidRDefault="004F4F57" w:rsidP="00A3604B">
            <w:r>
              <w:t>Date Referral Received:</w:t>
            </w:r>
          </w:p>
        </w:tc>
        <w:tc>
          <w:tcPr>
            <w:tcW w:w="3365" w:type="dxa"/>
            <w:gridSpan w:val="2"/>
            <w:vAlign w:val="center"/>
          </w:tcPr>
          <w:p w:rsidR="004F4F57" w:rsidRDefault="004F4F57" w:rsidP="00A3604B"/>
        </w:tc>
      </w:tr>
      <w:tr w:rsidR="004F4F57" w:rsidTr="00A76F69">
        <w:trPr>
          <w:trHeight w:val="425"/>
        </w:trPr>
        <w:tc>
          <w:tcPr>
            <w:tcW w:w="1844" w:type="dxa"/>
            <w:vAlign w:val="center"/>
          </w:tcPr>
          <w:p w:rsidR="004F4F57" w:rsidRDefault="004F4F57" w:rsidP="00A3604B">
            <w:r>
              <w:t>GP Practice:</w:t>
            </w:r>
          </w:p>
        </w:tc>
        <w:tc>
          <w:tcPr>
            <w:tcW w:w="2763" w:type="dxa"/>
            <w:vAlign w:val="center"/>
          </w:tcPr>
          <w:p w:rsidR="004F4F57" w:rsidRDefault="004F4F57" w:rsidP="00A3604B"/>
          <w:p w:rsidR="004F4F57" w:rsidRDefault="004F4F57" w:rsidP="00A3604B"/>
        </w:tc>
        <w:tc>
          <w:tcPr>
            <w:tcW w:w="2802" w:type="dxa"/>
            <w:vAlign w:val="center"/>
          </w:tcPr>
          <w:p w:rsidR="004F4F57" w:rsidRDefault="004F4F57" w:rsidP="00A3604B">
            <w:r>
              <w:t>Referring GP:</w:t>
            </w:r>
          </w:p>
        </w:tc>
        <w:tc>
          <w:tcPr>
            <w:tcW w:w="3365" w:type="dxa"/>
            <w:gridSpan w:val="2"/>
            <w:vAlign w:val="center"/>
          </w:tcPr>
          <w:p w:rsidR="004F4F57" w:rsidRDefault="004F4F57" w:rsidP="00A3604B"/>
        </w:tc>
      </w:tr>
      <w:tr w:rsidR="00903DC6" w:rsidTr="00A76F69">
        <w:trPr>
          <w:trHeight w:val="425"/>
        </w:trPr>
        <w:tc>
          <w:tcPr>
            <w:tcW w:w="1844" w:type="dxa"/>
            <w:vAlign w:val="center"/>
          </w:tcPr>
          <w:p w:rsidR="00903DC6" w:rsidRDefault="00903DC6" w:rsidP="00A3604B">
            <w:r>
              <w:t>Patient Name:</w:t>
            </w:r>
          </w:p>
        </w:tc>
        <w:tc>
          <w:tcPr>
            <w:tcW w:w="2763" w:type="dxa"/>
            <w:vAlign w:val="center"/>
          </w:tcPr>
          <w:p w:rsidR="00903DC6" w:rsidRDefault="00903DC6" w:rsidP="00A3604B"/>
        </w:tc>
        <w:tc>
          <w:tcPr>
            <w:tcW w:w="2802" w:type="dxa"/>
            <w:vAlign w:val="center"/>
          </w:tcPr>
          <w:p w:rsidR="00903DC6" w:rsidRDefault="00903DC6" w:rsidP="00A3604B">
            <w:r>
              <w:t>Patient Date of Birth:</w:t>
            </w:r>
          </w:p>
        </w:tc>
        <w:tc>
          <w:tcPr>
            <w:tcW w:w="3365" w:type="dxa"/>
            <w:gridSpan w:val="2"/>
            <w:vAlign w:val="center"/>
          </w:tcPr>
          <w:p w:rsidR="00903DC6" w:rsidRDefault="00903DC6" w:rsidP="00A3604B"/>
        </w:tc>
      </w:tr>
      <w:tr w:rsidR="00865C48" w:rsidTr="00A76F69">
        <w:trPr>
          <w:trHeight w:val="425"/>
        </w:trPr>
        <w:tc>
          <w:tcPr>
            <w:tcW w:w="1844" w:type="dxa"/>
            <w:vAlign w:val="center"/>
          </w:tcPr>
          <w:p w:rsidR="00865C48" w:rsidRDefault="00865C48" w:rsidP="00A3604B">
            <w:r>
              <w:t>Patient Address:</w:t>
            </w:r>
          </w:p>
        </w:tc>
        <w:tc>
          <w:tcPr>
            <w:tcW w:w="2763" w:type="dxa"/>
            <w:vAlign w:val="center"/>
          </w:tcPr>
          <w:p w:rsidR="00865C48" w:rsidRDefault="00865C48" w:rsidP="00A3604B"/>
        </w:tc>
        <w:tc>
          <w:tcPr>
            <w:tcW w:w="2802" w:type="dxa"/>
            <w:vAlign w:val="center"/>
          </w:tcPr>
          <w:p w:rsidR="00865C48" w:rsidRDefault="00865C48" w:rsidP="00A3604B">
            <w:r>
              <w:t>Patient Contact Number:</w:t>
            </w:r>
          </w:p>
        </w:tc>
        <w:tc>
          <w:tcPr>
            <w:tcW w:w="3365" w:type="dxa"/>
            <w:gridSpan w:val="2"/>
            <w:vAlign w:val="center"/>
          </w:tcPr>
          <w:p w:rsidR="00865C48" w:rsidRDefault="00865C48" w:rsidP="00A3604B"/>
        </w:tc>
      </w:tr>
      <w:tr w:rsidR="004F4F57" w:rsidTr="00A76F69">
        <w:trPr>
          <w:trHeight w:val="425"/>
        </w:trPr>
        <w:tc>
          <w:tcPr>
            <w:tcW w:w="1844" w:type="dxa"/>
            <w:vAlign w:val="center"/>
          </w:tcPr>
          <w:p w:rsidR="004F4F57" w:rsidRDefault="004F4F57" w:rsidP="00A3604B">
            <w:r>
              <w:t>NHS Number:</w:t>
            </w:r>
          </w:p>
        </w:tc>
        <w:tc>
          <w:tcPr>
            <w:tcW w:w="2763" w:type="dxa"/>
            <w:vAlign w:val="center"/>
          </w:tcPr>
          <w:p w:rsidR="004F4F57" w:rsidRDefault="004F4F57" w:rsidP="00A3604B"/>
        </w:tc>
        <w:tc>
          <w:tcPr>
            <w:tcW w:w="2802" w:type="dxa"/>
            <w:vAlign w:val="center"/>
          </w:tcPr>
          <w:p w:rsidR="004F4F57" w:rsidRDefault="004F4F57" w:rsidP="00A3604B">
            <w:r>
              <w:t>Hospital Number (if known):</w:t>
            </w:r>
          </w:p>
        </w:tc>
        <w:tc>
          <w:tcPr>
            <w:tcW w:w="3365" w:type="dxa"/>
            <w:gridSpan w:val="2"/>
            <w:vAlign w:val="center"/>
          </w:tcPr>
          <w:p w:rsidR="004F4F57" w:rsidRDefault="004F4F57" w:rsidP="00A3604B"/>
        </w:tc>
      </w:tr>
      <w:tr w:rsidR="004F4F57" w:rsidTr="00A76F69">
        <w:trPr>
          <w:trHeight w:val="425"/>
        </w:trPr>
        <w:tc>
          <w:tcPr>
            <w:tcW w:w="7409" w:type="dxa"/>
            <w:gridSpan w:val="3"/>
            <w:vAlign w:val="center"/>
          </w:tcPr>
          <w:p w:rsidR="004F4F57" w:rsidRDefault="00815790" w:rsidP="00815790">
            <w:r>
              <w:t>Nature of Hernia for Referral Consideration</w:t>
            </w:r>
            <w:r w:rsidR="004F4F57">
              <w:t>, please specify</w:t>
            </w:r>
          </w:p>
        </w:tc>
        <w:tc>
          <w:tcPr>
            <w:tcW w:w="3365" w:type="dxa"/>
            <w:gridSpan w:val="2"/>
            <w:vAlign w:val="center"/>
          </w:tcPr>
          <w:p w:rsidR="00815790" w:rsidRPr="00BC76BC" w:rsidRDefault="00BC76BC" w:rsidP="00815790">
            <w:pPr>
              <w:rPr>
                <w:b/>
                <w:sz w:val="28"/>
                <w:szCs w:val="28"/>
              </w:rPr>
            </w:pPr>
            <w:r>
              <w:rPr>
                <w:b/>
              </w:rPr>
              <w:t>Inguinal</w:t>
            </w:r>
            <w:r>
              <w:rPr>
                <w:b/>
              </w:rPr>
              <w:tab/>
            </w:r>
            <w:r w:rsidR="00815790" w:rsidRPr="00BC76BC">
              <w:rPr>
                <w:rFonts w:ascii="MS Gothic" w:eastAsia="MS Gothic" w:hAnsi="MS Gothic" w:cs="MS Gothic" w:hint="eastAsia"/>
                <w:b/>
                <w:sz w:val="28"/>
                <w:szCs w:val="28"/>
              </w:rPr>
              <w:t>☐</w:t>
            </w:r>
          </w:p>
          <w:p w:rsidR="00815790" w:rsidRPr="00BC76BC" w:rsidRDefault="00815790" w:rsidP="00815790">
            <w:pPr>
              <w:rPr>
                <w:b/>
                <w:sz w:val="28"/>
                <w:szCs w:val="28"/>
              </w:rPr>
            </w:pPr>
            <w:r w:rsidRPr="00BC76BC">
              <w:rPr>
                <w:b/>
              </w:rPr>
              <w:t xml:space="preserve">Femoral </w:t>
            </w:r>
            <w:r w:rsidRPr="00BC76BC">
              <w:rPr>
                <w:b/>
              </w:rPr>
              <w:tab/>
            </w:r>
            <w:r w:rsidRPr="00BC76BC">
              <w:rPr>
                <w:rFonts w:ascii="MS Gothic" w:eastAsia="MS Gothic" w:hAnsi="MS Gothic" w:cs="MS Gothic" w:hint="eastAsia"/>
                <w:b/>
                <w:sz w:val="28"/>
                <w:szCs w:val="28"/>
              </w:rPr>
              <w:t>☐</w:t>
            </w:r>
          </w:p>
          <w:p w:rsidR="00815790" w:rsidRPr="00BC76BC" w:rsidRDefault="00815790" w:rsidP="00815790">
            <w:pPr>
              <w:rPr>
                <w:rFonts w:ascii="MS Gothic" w:eastAsia="MS Gothic" w:hAnsi="MS Gothic" w:cs="MS Gothic"/>
                <w:b/>
                <w:sz w:val="28"/>
                <w:szCs w:val="28"/>
              </w:rPr>
            </w:pPr>
            <w:r w:rsidRPr="00BC76BC">
              <w:rPr>
                <w:b/>
              </w:rPr>
              <w:t>Umbilical</w:t>
            </w:r>
            <w:r w:rsidRPr="00BC76BC">
              <w:rPr>
                <w:b/>
              </w:rPr>
              <w:tab/>
            </w:r>
            <w:r w:rsidRPr="00BC76BC">
              <w:rPr>
                <w:rFonts w:ascii="MS Gothic" w:eastAsia="MS Gothic" w:hAnsi="MS Gothic" w:cs="MS Gothic" w:hint="eastAsia"/>
                <w:b/>
                <w:sz w:val="28"/>
                <w:szCs w:val="28"/>
              </w:rPr>
              <w:t>☐</w:t>
            </w:r>
          </w:p>
          <w:p w:rsidR="004F4F57" w:rsidRPr="00815790" w:rsidRDefault="00815790" w:rsidP="00815790">
            <w:pPr>
              <w:rPr>
                <w:sz w:val="28"/>
                <w:szCs w:val="28"/>
              </w:rPr>
            </w:pPr>
            <w:r w:rsidRPr="00BC76BC">
              <w:rPr>
                <w:b/>
              </w:rPr>
              <w:t xml:space="preserve">Incisional </w:t>
            </w:r>
            <w:r w:rsidRPr="00BC76BC">
              <w:rPr>
                <w:b/>
              </w:rPr>
              <w:tab/>
            </w:r>
            <w:r w:rsidRPr="00BC76BC">
              <w:rPr>
                <w:rFonts w:ascii="MS Gothic" w:eastAsia="MS Gothic" w:hAnsi="MS Gothic" w:cs="MS Gothic" w:hint="eastAsia"/>
                <w:b/>
                <w:sz w:val="28"/>
                <w:szCs w:val="28"/>
              </w:rPr>
              <w:t>☐</w:t>
            </w:r>
          </w:p>
        </w:tc>
      </w:tr>
      <w:tr w:rsidR="004F4F57" w:rsidRPr="0038182C" w:rsidTr="0010464C">
        <w:trPr>
          <w:trHeight w:val="397"/>
        </w:trPr>
        <w:tc>
          <w:tcPr>
            <w:tcW w:w="10774" w:type="dxa"/>
            <w:gridSpan w:val="5"/>
            <w:shd w:val="clear" w:color="auto" w:fill="5F497A" w:themeFill="accent4" w:themeFillShade="BF"/>
            <w:vAlign w:val="center"/>
          </w:tcPr>
          <w:p w:rsidR="004F4F57" w:rsidRDefault="004F4F57" w:rsidP="0038182C">
            <w:pPr>
              <w:rPr>
                <w:b/>
                <w:color w:val="FFFFFF" w:themeColor="background1"/>
                <w:sz w:val="24"/>
                <w:szCs w:val="24"/>
              </w:rPr>
            </w:pPr>
            <w:r w:rsidRPr="004F4F57">
              <w:rPr>
                <w:b/>
                <w:color w:val="FFFFFF" w:themeColor="background1"/>
                <w:sz w:val="28"/>
                <w:szCs w:val="28"/>
              </w:rPr>
              <w:t>POLICY STATEMENT</w:t>
            </w:r>
            <w:r w:rsidRPr="0010464C">
              <w:rPr>
                <w:b/>
                <w:color w:val="FFFFFF" w:themeColor="background1"/>
                <w:sz w:val="24"/>
                <w:szCs w:val="24"/>
              </w:rPr>
              <w:t xml:space="preserve"> </w:t>
            </w:r>
            <w:r>
              <w:rPr>
                <w:b/>
                <w:color w:val="FFFFFF" w:themeColor="background1"/>
                <w:sz w:val="24"/>
                <w:szCs w:val="24"/>
              </w:rPr>
              <w:t>– extract from full policy</w:t>
            </w:r>
            <w:r w:rsidR="000D550E">
              <w:rPr>
                <w:b/>
                <w:color w:val="FFFFFF" w:themeColor="background1"/>
                <w:sz w:val="24"/>
                <w:szCs w:val="24"/>
              </w:rPr>
              <w:t>, which is</w:t>
            </w:r>
            <w:r>
              <w:rPr>
                <w:b/>
                <w:color w:val="FFFFFF" w:themeColor="background1"/>
                <w:sz w:val="24"/>
                <w:szCs w:val="24"/>
              </w:rPr>
              <w:t xml:space="preserve"> accessible via this link</w:t>
            </w:r>
          </w:p>
          <w:p w:rsidR="004F4F57" w:rsidRPr="00310A22" w:rsidRDefault="0024665E" w:rsidP="0038182C">
            <w:pPr>
              <w:rPr>
                <w:b/>
                <w:color w:val="FFFFFF" w:themeColor="background1"/>
                <w:sz w:val="18"/>
                <w:szCs w:val="20"/>
              </w:rPr>
            </w:pPr>
            <w:hyperlink r:id="rId9" w:history="1">
              <w:r w:rsidR="000D550E" w:rsidRPr="000D550E">
                <w:rPr>
                  <w:rStyle w:val="Hyperlink"/>
                  <w:b/>
                  <w:color w:val="FFFFFF" w:themeColor="background1"/>
                  <w:sz w:val="20"/>
                  <w:szCs w:val="20"/>
                </w:rPr>
                <w:t>http://www.redditchandbromsgroveccg.nhs.uk/about-us/strategies-policies-and-procedures/commissioning-ifr/?assetdet1029359=39617</w:t>
              </w:r>
            </w:hyperlink>
          </w:p>
        </w:tc>
      </w:tr>
      <w:tr w:rsidR="004F4F57" w:rsidTr="00AF5D58">
        <w:trPr>
          <w:trHeight w:val="2467"/>
        </w:trPr>
        <w:tc>
          <w:tcPr>
            <w:tcW w:w="8113" w:type="dxa"/>
            <w:gridSpan w:val="4"/>
          </w:tcPr>
          <w:p w:rsidR="004F4F57" w:rsidRPr="004F54BA" w:rsidRDefault="004F4F57" w:rsidP="00310A22">
            <w:pPr>
              <w:rPr>
                <w:szCs w:val="24"/>
              </w:rPr>
            </w:pPr>
            <w:r w:rsidRPr="004F54BA">
              <w:rPr>
                <w:b/>
                <w:color w:val="5F497A" w:themeColor="accent4" w:themeShade="BF"/>
                <w:szCs w:val="24"/>
                <w:u w:val="single"/>
              </w:rPr>
              <w:t>Inguinal Hernia</w:t>
            </w:r>
            <w:r w:rsidRPr="004F54BA">
              <w:rPr>
                <w:szCs w:val="24"/>
              </w:rPr>
              <w:t xml:space="preserve"> - Surgical treatment should only be offered when </w:t>
            </w:r>
            <w:r w:rsidRPr="00084981">
              <w:rPr>
                <w:i/>
                <w:szCs w:val="24"/>
              </w:rPr>
              <w:t>ONE</w:t>
            </w:r>
            <w:r w:rsidRPr="004F54BA">
              <w:rPr>
                <w:szCs w:val="24"/>
              </w:rPr>
              <w:t xml:space="preserve"> of the following criteria is met:</w:t>
            </w:r>
          </w:p>
          <w:p w:rsidR="004F4F57" w:rsidRPr="004F54BA" w:rsidRDefault="004F4F57" w:rsidP="00310A22">
            <w:pPr>
              <w:rPr>
                <w:sz w:val="6"/>
                <w:szCs w:val="8"/>
              </w:rPr>
            </w:pPr>
          </w:p>
          <w:p w:rsidR="004F4F57" w:rsidRPr="004F54BA" w:rsidRDefault="004F4F57" w:rsidP="00310A22">
            <w:pPr>
              <w:pStyle w:val="ListParagraph"/>
              <w:numPr>
                <w:ilvl w:val="0"/>
                <w:numId w:val="5"/>
              </w:numPr>
              <w:rPr>
                <w:szCs w:val="24"/>
              </w:rPr>
            </w:pPr>
            <w:r w:rsidRPr="004F54BA">
              <w:rPr>
                <w:szCs w:val="24"/>
              </w:rPr>
              <w:t>A history of incarceration, or real difficulty reducing the hernia;</w:t>
            </w:r>
          </w:p>
          <w:p w:rsidR="004F4F57" w:rsidRPr="004F54BA" w:rsidRDefault="004F4F57" w:rsidP="00310A22">
            <w:pPr>
              <w:pStyle w:val="ListParagraph"/>
              <w:numPr>
                <w:ilvl w:val="0"/>
                <w:numId w:val="5"/>
              </w:numPr>
              <w:rPr>
                <w:szCs w:val="24"/>
              </w:rPr>
            </w:pPr>
            <w:r w:rsidRPr="004F54BA">
              <w:rPr>
                <w:szCs w:val="24"/>
              </w:rPr>
              <w:t>A hernia that is increasing in size month on month;</w:t>
            </w:r>
          </w:p>
          <w:p w:rsidR="004F4F57" w:rsidRPr="004F54BA" w:rsidRDefault="004F4F57" w:rsidP="00310A22">
            <w:pPr>
              <w:pStyle w:val="ListParagraph"/>
              <w:numPr>
                <w:ilvl w:val="0"/>
                <w:numId w:val="5"/>
              </w:numPr>
              <w:rPr>
                <w:szCs w:val="24"/>
              </w:rPr>
            </w:pPr>
            <w:r w:rsidRPr="004F54BA">
              <w:rPr>
                <w:szCs w:val="24"/>
              </w:rPr>
              <w:t>Pain or discomfort sufficient to interfere with activities of daily living;</w:t>
            </w:r>
          </w:p>
          <w:p w:rsidR="004F4F57" w:rsidRPr="004F54BA" w:rsidRDefault="004F4F57" w:rsidP="00310A22">
            <w:pPr>
              <w:pStyle w:val="ListParagraph"/>
              <w:numPr>
                <w:ilvl w:val="0"/>
                <w:numId w:val="5"/>
              </w:numPr>
              <w:rPr>
                <w:szCs w:val="24"/>
              </w:rPr>
            </w:pPr>
            <w:r w:rsidRPr="004F54BA">
              <w:rPr>
                <w:szCs w:val="24"/>
              </w:rPr>
              <w:t xml:space="preserve">An </w:t>
            </w:r>
            <w:proofErr w:type="spellStart"/>
            <w:r w:rsidRPr="004F54BA">
              <w:rPr>
                <w:szCs w:val="24"/>
              </w:rPr>
              <w:t>inguino</w:t>
            </w:r>
            <w:proofErr w:type="spellEnd"/>
            <w:r w:rsidRPr="004F54BA">
              <w:rPr>
                <w:szCs w:val="24"/>
              </w:rPr>
              <w:t xml:space="preserve">-scrotal hernia; </w:t>
            </w:r>
          </w:p>
          <w:p w:rsidR="004F4F57" w:rsidRPr="00AE5736" w:rsidRDefault="004F4F57" w:rsidP="00AE5736">
            <w:pPr>
              <w:pStyle w:val="ListParagraph"/>
              <w:numPr>
                <w:ilvl w:val="0"/>
                <w:numId w:val="5"/>
              </w:numPr>
              <w:rPr>
                <w:szCs w:val="24"/>
              </w:rPr>
            </w:pPr>
            <w:r w:rsidRPr="004F54BA">
              <w:rPr>
                <w:szCs w:val="24"/>
              </w:rPr>
              <w:t>A recurrence to a previously treated hernia;</w:t>
            </w:r>
          </w:p>
        </w:tc>
        <w:tc>
          <w:tcPr>
            <w:tcW w:w="2661" w:type="dxa"/>
          </w:tcPr>
          <w:p w:rsidR="004F4F57" w:rsidRPr="004F54BA" w:rsidRDefault="004F4F57" w:rsidP="008F1C98">
            <w:pPr>
              <w:jc w:val="center"/>
              <w:rPr>
                <w:sz w:val="10"/>
                <w:szCs w:val="12"/>
              </w:rPr>
            </w:pPr>
          </w:p>
          <w:p w:rsidR="004F4F57" w:rsidRPr="00BC76BC" w:rsidRDefault="00BC76BC" w:rsidP="00C16CEC">
            <w:pPr>
              <w:pStyle w:val="ListParagraph"/>
              <w:ind w:left="0"/>
              <w:jc w:val="center"/>
              <w:rPr>
                <w:rFonts w:ascii="Arial" w:eastAsia="Times New Roman" w:hAnsi="Arial" w:cs="Arial"/>
                <w:b/>
                <w:sz w:val="20"/>
                <w:szCs w:val="20"/>
                <w:lang w:eastAsia="en-GB"/>
              </w:rPr>
            </w:pPr>
            <w:r w:rsidRPr="00BC76BC">
              <w:rPr>
                <w:rFonts w:ascii="Arial" w:eastAsia="Times New Roman" w:hAnsi="Arial" w:cs="Arial"/>
                <w:b/>
                <w:sz w:val="20"/>
                <w:szCs w:val="20"/>
                <w:lang w:eastAsia="en-GB"/>
              </w:rPr>
              <w:t>Tick All That Apply</w:t>
            </w:r>
          </w:p>
          <w:p w:rsidR="004F4F57" w:rsidRDefault="004F4F57" w:rsidP="008F1C98">
            <w:pPr>
              <w:pStyle w:val="ListParagraph"/>
              <w:ind w:left="360"/>
              <w:jc w:val="center"/>
              <w:rPr>
                <w:rFonts w:ascii="Arial" w:eastAsia="Times New Roman" w:hAnsi="Arial" w:cs="Arial"/>
                <w:sz w:val="20"/>
                <w:szCs w:val="20"/>
                <w:lang w:eastAsia="en-GB"/>
              </w:rPr>
            </w:pPr>
          </w:p>
          <w:p w:rsidR="004F4F57" w:rsidRDefault="004F4F57" w:rsidP="008F1C98">
            <w:pPr>
              <w:pStyle w:val="ListParagraph"/>
              <w:ind w:left="0"/>
              <w:jc w:val="center"/>
              <w:rPr>
                <w:sz w:val="24"/>
                <w:szCs w:val="24"/>
              </w:rPr>
            </w:pPr>
            <w:r w:rsidRPr="00A76F69">
              <w:rPr>
                <w:sz w:val="24"/>
                <w:szCs w:val="24"/>
              </w:rPr>
              <w:t xml:space="preserve">Yes  </w:t>
            </w:r>
            <w:sdt>
              <w:sdtPr>
                <w:rPr>
                  <w:sz w:val="28"/>
                  <w:szCs w:val="28"/>
                </w:rPr>
                <w:id w:val="-87076304"/>
                <w14:checkbox>
                  <w14:checked w14:val="0"/>
                  <w14:checkedState w14:val="2612" w14:font="MS Gothic"/>
                  <w14:uncheckedState w14:val="2610" w14:font="MS Gothic"/>
                </w14:checkbox>
              </w:sdtPr>
              <w:sdtEndPr/>
              <w:sdtContent>
                <w:r w:rsidRPr="008F1C98">
                  <w:rPr>
                    <w:rFonts w:ascii="MS Gothic" w:eastAsia="MS Gothic" w:hAnsi="MS Gothic" w:hint="eastAsia"/>
                    <w:sz w:val="28"/>
                    <w:szCs w:val="28"/>
                  </w:rPr>
                  <w:t>☐</w:t>
                </w:r>
              </w:sdtContent>
            </w:sdt>
            <w:r w:rsidRPr="00A76F69">
              <w:rPr>
                <w:sz w:val="24"/>
                <w:szCs w:val="24"/>
              </w:rPr>
              <w:tab/>
            </w:r>
            <w:r w:rsidR="008F1C98">
              <w:rPr>
                <w:sz w:val="24"/>
                <w:szCs w:val="24"/>
              </w:rPr>
              <w:tab/>
            </w:r>
            <w:r w:rsidRPr="00A76F69">
              <w:rPr>
                <w:sz w:val="24"/>
                <w:szCs w:val="24"/>
              </w:rPr>
              <w:t xml:space="preserve">No  </w:t>
            </w:r>
            <w:sdt>
              <w:sdtPr>
                <w:rPr>
                  <w:sz w:val="28"/>
                  <w:szCs w:val="28"/>
                </w:rPr>
                <w:id w:val="-405305576"/>
                <w14:checkbox>
                  <w14:checked w14:val="0"/>
                  <w14:checkedState w14:val="2612" w14:font="MS Gothic"/>
                  <w14:uncheckedState w14:val="2610" w14:font="MS Gothic"/>
                </w14:checkbox>
              </w:sdtPr>
              <w:sdtEndPr/>
              <w:sdtContent>
                <w:r w:rsidR="008F1C98" w:rsidRPr="008F1C98">
                  <w:rPr>
                    <w:rFonts w:ascii="MS Gothic" w:eastAsia="MS Gothic" w:hAnsi="MS Gothic" w:hint="eastAsia"/>
                    <w:sz w:val="28"/>
                    <w:szCs w:val="28"/>
                  </w:rPr>
                  <w:t>☐</w:t>
                </w:r>
              </w:sdtContent>
            </w:sdt>
            <w:r w:rsidR="008F1C98" w:rsidRPr="00A76F69">
              <w:rPr>
                <w:sz w:val="24"/>
                <w:szCs w:val="24"/>
              </w:rPr>
              <w:t xml:space="preserve"> Yes  </w:t>
            </w:r>
            <w:sdt>
              <w:sdtPr>
                <w:rPr>
                  <w:sz w:val="28"/>
                  <w:szCs w:val="28"/>
                </w:rPr>
                <w:id w:val="728415938"/>
                <w14:checkbox>
                  <w14:checked w14:val="0"/>
                  <w14:checkedState w14:val="2612" w14:font="MS Gothic"/>
                  <w14:uncheckedState w14:val="2610" w14:font="MS Gothic"/>
                </w14:checkbox>
              </w:sdtPr>
              <w:sdtEndPr/>
              <w:sdtContent>
                <w:r w:rsidR="008F1C98" w:rsidRPr="008F1C98">
                  <w:rPr>
                    <w:rFonts w:ascii="MS Gothic" w:eastAsia="MS Gothic" w:hAnsi="MS Gothic" w:hint="eastAsia"/>
                    <w:sz w:val="28"/>
                    <w:szCs w:val="28"/>
                  </w:rPr>
                  <w:t>☐</w:t>
                </w:r>
              </w:sdtContent>
            </w:sdt>
            <w:r w:rsidR="008F1C98" w:rsidRPr="00A76F69">
              <w:rPr>
                <w:sz w:val="24"/>
                <w:szCs w:val="24"/>
              </w:rPr>
              <w:tab/>
            </w:r>
            <w:r w:rsidR="008F1C98">
              <w:rPr>
                <w:sz w:val="24"/>
                <w:szCs w:val="24"/>
              </w:rPr>
              <w:tab/>
            </w:r>
            <w:r w:rsidR="008F1C98" w:rsidRPr="00A76F69">
              <w:rPr>
                <w:sz w:val="24"/>
                <w:szCs w:val="24"/>
              </w:rPr>
              <w:t xml:space="preserve">No  </w:t>
            </w:r>
            <w:sdt>
              <w:sdtPr>
                <w:rPr>
                  <w:sz w:val="28"/>
                  <w:szCs w:val="28"/>
                </w:rPr>
                <w:id w:val="-1868831688"/>
                <w14:checkbox>
                  <w14:checked w14:val="0"/>
                  <w14:checkedState w14:val="2612" w14:font="MS Gothic"/>
                  <w14:uncheckedState w14:val="2610" w14:font="MS Gothic"/>
                </w14:checkbox>
              </w:sdtPr>
              <w:sdtEndPr/>
              <w:sdtContent>
                <w:r w:rsidR="008F1C98" w:rsidRPr="008F1C98">
                  <w:rPr>
                    <w:rFonts w:ascii="MS Gothic" w:eastAsia="MS Gothic" w:hAnsi="MS Gothic" w:hint="eastAsia"/>
                    <w:sz w:val="28"/>
                    <w:szCs w:val="28"/>
                  </w:rPr>
                  <w:t>☐</w:t>
                </w:r>
              </w:sdtContent>
            </w:sdt>
            <w:r w:rsidR="008F1C98" w:rsidRPr="00A76F69">
              <w:rPr>
                <w:sz w:val="24"/>
                <w:szCs w:val="24"/>
              </w:rPr>
              <w:t xml:space="preserve"> Yes  </w:t>
            </w:r>
            <w:sdt>
              <w:sdtPr>
                <w:rPr>
                  <w:sz w:val="28"/>
                  <w:szCs w:val="28"/>
                </w:rPr>
                <w:id w:val="723954608"/>
                <w14:checkbox>
                  <w14:checked w14:val="0"/>
                  <w14:checkedState w14:val="2612" w14:font="MS Gothic"/>
                  <w14:uncheckedState w14:val="2610" w14:font="MS Gothic"/>
                </w14:checkbox>
              </w:sdtPr>
              <w:sdtEndPr/>
              <w:sdtContent>
                <w:r w:rsidR="008F1C98" w:rsidRPr="008F1C98">
                  <w:rPr>
                    <w:rFonts w:ascii="MS Gothic" w:eastAsia="MS Gothic" w:hAnsi="MS Gothic" w:hint="eastAsia"/>
                    <w:sz w:val="28"/>
                    <w:szCs w:val="28"/>
                  </w:rPr>
                  <w:t>☐</w:t>
                </w:r>
              </w:sdtContent>
            </w:sdt>
            <w:r w:rsidR="008F1C98" w:rsidRPr="00A76F69">
              <w:rPr>
                <w:sz w:val="24"/>
                <w:szCs w:val="24"/>
              </w:rPr>
              <w:tab/>
            </w:r>
            <w:r w:rsidR="008F1C98">
              <w:rPr>
                <w:sz w:val="24"/>
                <w:szCs w:val="24"/>
              </w:rPr>
              <w:tab/>
            </w:r>
            <w:r w:rsidR="008F1C98" w:rsidRPr="00A76F69">
              <w:rPr>
                <w:sz w:val="24"/>
                <w:szCs w:val="24"/>
              </w:rPr>
              <w:t xml:space="preserve">No  </w:t>
            </w:r>
            <w:sdt>
              <w:sdtPr>
                <w:rPr>
                  <w:sz w:val="28"/>
                  <w:szCs w:val="28"/>
                </w:rPr>
                <w:id w:val="-409472739"/>
                <w14:checkbox>
                  <w14:checked w14:val="0"/>
                  <w14:checkedState w14:val="2612" w14:font="MS Gothic"/>
                  <w14:uncheckedState w14:val="2610" w14:font="MS Gothic"/>
                </w14:checkbox>
              </w:sdtPr>
              <w:sdtEndPr/>
              <w:sdtContent>
                <w:r w:rsidR="008F1C98" w:rsidRPr="008F1C98">
                  <w:rPr>
                    <w:rFonts w:ascii="MS Gothic" w:eastAsia="MS Gothic" w:hAnsi="MS Gothic" w:hint="eastAsia"/>
                    <w:sz w:val="28"/>
                    <w:szCs w:val="28"/>
                  </w:rPr>
                  <w:t>☐</w:t>
                </w:r>
              </w:sdtContent>
            </w:sdt>
          </w:p>
          <w:p w:rsidR="004F4F57" w:rsidRDefault="008F1C98" w:rsidP="008F1C98">
            <w:pPr>
              <w:pStyle w:val="ListParagraph"/>
              <w:ind w:left="0"/>
              <w:jc w:val="center"/>
              <w:rPr>
                <w:sz w:val="24"/>
                <w:szCs w:val="24"/>
              </w:rPr>
            </w:pPr>
            <w:r w:rsidRPr="00A76F69">
              <w:rPr>
                <w:sz w:val="24"/>
                <w:szCs w:val="24"/>
              </w:rPr>
              <w:t xml:space="preserve">Yes  </w:t>
            </w:r>
            <w:sdt>
              <w:sdtPr>
                <w:rPr>
                  <w:sz w:val="28"/>
                  <w:szCs w:val="28"/>
                </w:rPr>
                <w:id w:val="265436579"/>
                <w14:checkbox>
                  <w14:checked w14:val="0"/>
                  <w14:checkedState w14:val="2612" w14:font="MS Gothic"/>
                  <w14:uncheckedState w14:val="2610" w14:font="MS Gothic"/>
                </w14:checkbox>
              </w:sdtPr>
              <w:sdtEndPr/>
              <w:sdtContent>
                <w:r w:rsidRPr="008F1C98">
                  <w:rPr>
                    <w:rFonts w:ascii="MS Gothic" w:eastAsia="MS Gothic" w:hAnsi="MS Gothic" w:hint="eastAsia"/>
                    <w:sz w:val="28"/>
                    <w:szCs w:val="28"/>
                  </w:rPr>
                  <w:t>☐</w:t>
                </w:r>
              </w:sdtContent>
            </w:sdt>
            <w:r w:rsidRPr="00A76F69">
              <w:rPr>
                <w:sz w:val="24"/>
                <w:szCs w:val="24"/>
              </w:rPr>
              <w:tab/>
            </w:r>
            <w:r>
              <w:rPr>
                <w:sz w:val="24"/>
                <w:szCs w:val="24"/>
              </w:rPr>
              <w:tab/>
            </w:r>
            <w:r w:rsidRPr="00A76F69">
              <w:rPr>
                <w:sz w:val="24"/>
                <w:szCs w:val="24"/>
              </w:rPr>
              <w:t xml:space="preserve">No  </w:t>
            </w:r>
            <w:sdt>
              <w:sdtPr>
                <w:rPr>
                  <w:sz w:val="28"/>
                  <w:szCs w:val="28"/>
                </w:rPr>
                <w:id w:val="-645203259"/>
                <w14:checkbox>
                  <w14:checked w14:val="0"/>
                  <w14:checkedState w14:val="2612" w14:font="MS Gothic"/>
                  <w14:uncheckedState w14:val="2610" w14:font="MS Gothic"/>
                </w14:checkbox>
              </w:sdtPr>
              <w:sdtEndPr/>
              <w:sdtContent>
                <w:r w:rsidRPr="008F1C98">
                  <w:rPr>
                    <w:rFonts w:ascii="MS Gothic" w:eastAsia="MS Gothic" w:hAnsi="MS Gothic" w:hint="eastAsia"/>
                    <w:sz w:val="28"/>
                    <w:szCs w:val="28"/>
                  </w:rPr>
                  <w:t>☐</w:t>
                </w:r>
              </w:sdtContent>
            </w:sdt>
          </w:p>
          <w:p w:rsidR="0022429B" w:rsidRPr="00AF5D58" w:rsidRDefault="008F1C98" w:rsidP="00AF5D58">
            <w:pPr>
              <w:pStyle w:val="ListParagraph"/>
              <w:ind w:left="0"/>
              <w:jc w:val="center"/>
              <w:rPr>
                <w:sz w:val="32"/>
                <w:szCs w:val="24"/>
              </w:rPr>
            </w:pPr>
            <w:r w:rsidRPr="00A76F69">
              <w:rPr>
                <w:sz w:val="24"/>
                <w:szCs w:val="24"/>
              </w:rPr>
              <w:t xml:space="preserve">Yes  </w:t>
            </w:r>
            <w:sdt>
              <w:sdtPr>
                <w:rPr>
                  <w:sz w:val="28"/>
                  <w:szCs w:val="28"/>
                </w:rPr>
                <w:id w:val="440350568"/>
                <w14:checkbox>
                  <w14:checked w14:val="0"/>
                  <w14:checkedState w14:val="2612" w14:font="MS Gothic"/>
                  <w14:uncheckedState w14:val="2610" w14:font="MS Gothic"/>
                </w14:checkbox>
              </w:sdtPr>
              <w:sdtEndPr/>
              <w:sdtContent>
                <w:r w:rsidRPr="008F1C98">
                  <w:rPr>
                    <w:rFonts w:ascii="MS Gothic" w:eastAsia="MS Gothic" w:hAnsi="MS Gothic" w:hint="eastAsia"/>
                    <w:sz w:val="28"/>
                    <w:szCs w:val="28"/>
                  </w:rPr>
                  <w:t>☐</w:t>
                </w:r>
              </w:sdtContent>
            </w:sdt>
            <w:r w:rsidRPr="00A76F69">
              <w:rPr>
                <w:sz w:val="24"/>
                <w:szCs w:val="24"/>
              </w:rPr>
              <w:tab/>
            </w:r>
            <w:r>
              <w:rPr>
                <w:sz w:val="24"/>
                <w:szCs w:val="24"/>
              </w:rPr>
              <w:tab/>
            </w:r>
            <w:r w:rsidRPr="00A76F69">
              <w:rPr>
                <w:sz w:val="24"/>
                <w:szCs w:val="24"/>
              </w:rPr>
              <w:t xml:space="preserve">No  </w:t>
            </w:r>
            <w:sdt>
              <w:sdtPr>
                <w:rPr>
                  <w:sz w:val="28"/>
                  <w:szCs w:val="28"/>
                </w:rPr>
                <w:id w:val="-806077296"/>
                <w14:checkbox>
                  <w14:checked w14:val="0"/>
                  <w14:checkedState w14:val="2612" w14:font="MS Gothic"/>
                  <w14:uncheckedState w14:val="2610" w14:font="MS Gothic"/>
                </w14:checkbox>
              </w:sdtPr>
              <w:sdtEndPr/>
              <w:sdtContent>
                <w:r w:rsidRPr="008F1C98">
                  <w:rPr>
                    <w:rFonts w:ascii="MS Gothic" w:eastAsia="MS Gothic" w:hAnsi="MS Gothic" w:hint="eastAsia"/>
                    <w:sz w:val="28"/>
                    <w:szCs w:val="28"/>
                  </w:rPr>
                  <w:t>☐</w:t>
                </w:r>
              </w:sdtContent>
            </w:sdt>
            <w:r w:rsidRPr="00A76F69">
              <w:rPr>
                <w:sz w:val="24"/>
                <w:szCs w:val="24"/>
              </w:rPr>
              <w:t xml:space="preserve"> </w:t>
            </w:r>
          </w:p>
        </w:tc>
      </w:tr>
      <w:tr w:rsidR="004F4F57" w:rsidTr="004F4F57">
        <w:trPr>
          <w:trHeight w:val="1124"/>
        </w:trPr>
        <w:tc>
          <w:tcPr>
            <w:tcW w:w="8113" w:type="dxa"/>
            <w:gridSpan w:val="4"/>
          </w:tcPr>
          <w:p w:rsidR="004F4F57" w:rsidRPr="004F54BA" w:rsidRDefault="004F4F57" w:rsidP="004F4F57">
            <w:pPr>
              <w:rPr>
                <w:b/>
                <w:color w:val="5F497A" w:themeColor="accent4" w:themeShade="BF"/>
                <w:szCs w:val="24"/>
                <w:u w:val="single"/>
              </w:rPr>
            </w:pPr>
            <w:r w:rsidRPr="004F54BA">
              <w:rPr>
                <w:b/>
                <w:color w:val="5F497A" w:themeColor="accent4" w:themeShade="BF"/>
                <w:szCs w:val="24"/>
                <w:u w:val="single"/>
              </w:rPr>
              <w:t>Femoral Hernia</w:t>
            </w:r>
          </w:p>
          <w:p w:rsidR="004F4F57" w:rsidRPr="004F54BA" w:rsidRDefault="004F4F57" w:rsidP="004F4F57">
            <w:pPr>
              <w:rPr>
                <w:b/>
                <w:sz w:val="6"/>
                <w:szCs w:val="8"/>
                <w:u w:val="single"/>
              </w:rPr>
            </w:pPr>
          </w:p>
          <w:p w:rsidR="004F4F57" w:rsidRPr="00AF5D58" w:rsidRDefault="004F4F57" w:rsidP="004F4F57">
            <w:pPr>
              <w:pStyle w:val="ListParagraph"/>
              <w:numPr>
                <w:ilvl w:val="0"/>
                <w:numId w:val="6"/>
              </w:numPr>
              <w:rPr>
                <w:szCs w:val="24"/>
              </w:rPr>
            </w:pPr>
            <w:r w:rsidRPr="004F54BA">
              <w:rPr>
                <w:szCs w:val="24"/>
              </w:rPr>
              <w:t>All suspected femoral hernias should be referred to secondary care due to the increased risk of incarceration/strangulation</w:t>
            </w:r>
          </w:p>
        </w:tc>
        <w:tc>
          <w:tcPr>
            <w:tcW w:w="2661" w:type="dxa"/>
          </w:tcPr>
          <w:p w:rsidR="004F4F57" w:rsidRPr="0022429B" w:rsidRDefault="004F4F57" w:rsidP="0022429B">
            <w:pPr>
              <w:pStyle w:val="ListParagraph"/>
              <w:ind w:left="0"/>
              <w:jc w:val="center"/>
              <w:rPr>
                <w:b/>
                <w:sz w:val="24"/>
                <w:szCs w:val="24"/>
              </w:rPr>
            </w:pPr>
          </w:p>
          <w:p w:rsidR="0022429B" w:rsidRPr="0022429B" w:rsidRDefault="0022429B" w:rsidP="0022429B">
            <w:pPr>
              <w:pStyle w:val="ListParagraph"/>
              <w:ind w:left="0"/>
              <w:jc w:val="center"/>
              <w:rPr>
                <w:b/>
                <w:sz w:val="14"/>
                <w:szCs w:val="24"/>
              </w:rPr>
            </w:pPr>
          </w:p>
          <w:p w:rsidR="0022429B" w:rsidRPr="0022429B" w:rsidRDefault="006A2802" w:rsidP="006A2802">
            <w:pPr>
              <w:pStyle w:val="ListParagraph"/>
              <w:ind w:left="0"/>
              <w:jc w:val="center"/>
              <w:rPr>
                <w:b/>
                <w:sz w:val="24"/>
                <w:szCs w:val="24"/>
              </w:rPr>
            </w:pPr>
            <w:r>
              <w:rPr>
                <w:b/>
                <w:sz w:val="24"/>
                <w:szCs w:val="24"/>
              </w:rPr>
              <w:t>Urgent</w:t>
            </w:r>
            <w:r w:rsidR="0022429B" w:rsidRPr="0022429B">
              <w:rPr>
                <w:b/>
                <w:sz w:val="24"/>
                <w:szCs w:val="24"/>
              </w:rPr>
              <w:t xml:space="preserve"> Referral</w:t>
            </w:r>
          </w:p>
        </w:tc>
      </w:tr>
      <w:tr w:rsidR="004F4F57" w:rsidTr="004F4F57">
        <w:trPr>
          <w:trHeight w:val="1124"/>
        </w:trPr>
        <w:tc>
          <w:tcPr>
            <w:tcW w:w="8113" w:type="dxa"/>
            <w:gridSpan w:val="4"/>
          </w:tcPr>
          <w:p w:rsidR="004F4F57" w:rsidRPr="004F54BA" w:rsidRDefault="004F4F57" w:rsidP="004F4F57">
            <w:pPr>
              <w:rPr>
                <w:szCs w:val="24"/>
              </w:rPr>
            </w:pPr>
            <w:r w:rsidRPr="004F54BA">
              <w:rPr>
                <w:b/>
                <w:color w:val="5F497A" w:themeColor="accent4" w:themeShade="BF"/>
                <w:szCs w:val="24"/>
                <w:u w:val="single"/>
              </w:rPr>
              <w:t>Umbilical Hernia</w:t>
            </w:r>
            <w:r w:rsidRPr="004F54BA">
              <w:rPr>
                <w:color w:val="5F497A" w:themeColor="accent4" w:themeShade="BF"/>
                <w:szCs w:val="24"/>
              </w:rPr>
              <w:t xml:space="preserve"> </w:t>
            </w:r>
            <w:r w:rsidRPr="004F54BA">
              <w:rPr>
                <w:szCs w:val="24"/>
              </w:rPr>
              <w:t xml:space="preserve">- Surgical treatment should only be offered when </w:t>
            </w:r>
            <w:r w:rsidRPr="00084981">
              <w:rPr>
                <w:i/>
                <w:szCs w:val="24"/>
              </w:rPr>
              <w:t>ONE</w:t>
            </w:r>
            <w:r w:rsidRPr="004F54BA">
              <w:rPr>
                <w:szCs w:val="24"/>
              </w:rPr>
              <w:t xml:space="preserve"> of the following criteria is met:</w:t>
            </w:r>
          </w:p>
          <w:p w:rsidR="004F4F57" w:rsidRPr="004F54BA" w:rsidRDefault="004F4F57" w:rsidP="004F4F57">
            <w:pPr>
              <w:rPr>
                <w:sz w:val="6"/>
                <w:szCs w:val="8"/>
              </w:rPr>
            </w:pPr>
          </w:p>
          <w:p w:rsidR="004F4F57" w:rsidRPr="004F54BA" w:rsidRDefault="004F4F57" w:rsidP="004F4F57">
            <w:pPr>
              <w:pStyle w:val="ListParagraph"/>
              <w:numPr>
                <w:ilvl w:val="0"/>
                <w:numId w:val="5"/>
              </w:numPr>
              <w:rPr>
                <w:szCs w:val="24"/>
              </w:rPr>
            </w:pPr>
            <w:r w:rsidRPr="004F54BA">
              <w:rPr>
                <w:szCs w:val="24"/>
              </w:rPr>
              <w:t>Pain or discomfort sufficient to interfere with activities of daily living;</w:t>
            </w:r>
          </w:p>
          <w:p w:rsidR="004F4F57" w:rsidRPr="004F54BA" w:rsidRDefault="004F4F57" w:rsidP="004F4F57">
            <w:pPr>
              <w:pStyle w:val="ListParagraph"/>
              <w:numPr>
                <w:ilvl w:val="0"/>
                <w:numId w:val="5"/>
              </w:numPr>
              <w:rPr>
                <w:szCs w:val="24"/>
              </w:rPr>
            </w:pPr>
            <w:r w:rsidRPr="004F54BA">
              <w:rPr>
                <w:szCs w:val="24"/>
              </w:rPr>
              <w:t>A hernia that is increasing in size month on month;</w:t>
            </w:r>
          </w:p>
          <w:p w:rsidR="000933FF" w:rsidRDefault="004F4F57" w:rsidP="000933FF">
            <w:pPr>
              <w:pStyle w:val="ListParagraph"/>
              <w:numPr>
                <w:ilvl w:val="0"/>
                <w:numId w:val="5"/>
              </w:numPr>
              <w:rPr>
                <w:szCs w:val="24"/>
              </w:rPr>
            </w:pPr>
            <w:r w:rsidRPr="004F54BA">
              <w:rPr>
                <w:szCs w:val="24"/>
              </w:rPr>
              <w:t>To avoid incarceration or strangulation of the bowel.</w:t>
            </w:r>
          </w:p>
          <w:p w:rsidR="00AF5D58" w:rsidRPr="00AF5D58" w:rsidRDefault="00AF5D58" w:rsidP="00AF5D58">
            <w:pPr>
              <w:rPr>
                <w:sz w:val="8"/>
                <w:szCs w:val="8"/>
              </w:rPr>
            </w:pPr>
          </w:p>
        </w:tc>
        <w:tc>
          <w:tcPr>
            <w:tcW w:w="2661" w:type="dxa"/>
          </w:tcPr>
          <w:p w:rsidR="004F4F57" w:rsidRDefault="004F4F57" w:rsidP="008F1C98">
            <w:pPr>
              <w:jc w:val="center"/>
              <w:rPr>
                <w:sz w:val="10"/>
                <w:szCs w:val="12"/>
              </w:rPr>
            </w:pPr>
          </w:p>
          <w:p w:rsidR="004F4F57" w:rsidRPr="00AF5D58" w:rsidRDefault="00BC76BC" w:rsidP="00AF5D58">
            <w:pPr>
              <w:pStyle w:val="ListParagraph"/>
              <w:ind w:left="360"/>
              <w:jc w:val="center"/>
              <w:rPr>
                <w:rFonts w:ascii="Arial" w:eastAsia="Times New Roman" w:hAnsi="Arial" w:cs="Arial"/>
                <w:b/>
                <w:sz w:val="20"/>
                <w:szCs w:val="20"/>
                <w:lang w:eastAsia="en-GB"/>
              </w:rPr>
            </w:pPr>
            <w:r w:rsidRPr="00BC76BC">
              <w:rPr>
                <w:rFonts w:ascii="Arial" w:eastAsia="Times New Roman" w:hAnsi="Arial" w:cs="Arial"/>
                <w:b/>
                <w:sz w:val="20"/>
                <w:szCs w:val="20"/>
                <w:lang w:eastAsia="en-GB"/>
              </w:rPr>
              <w:t>Tick All That Apply</w:t>
            </w:r>
          </w:p>
          <w:p w:rsidR="004F4F57" w:rsidRPr="00BC76BC" w:rsidRDefault="004F4F57" w:rsidP="008F1C98">
            <w:pPr>
              <w:jc w:val="center"/>
              <w:rPr>
                <w:sz w:val="10"/>
                <w:szCs w:val="12"/>
              </w:rPr>
            </w:pPr>
          </w:p>
          <w:p w:rsidR="004F4F57" w:rsidRPr="00BC76BC" w:rsidRDefault="004F4F57" w:rsidP="008F1C98">
            <w:pPr>
              <w:jc w:val="center"/>
              <w:rPr>
                <w:sz w:val="10"/>
                <w:szCs w:val="12"/>
              </w:rPr>
            </w:pPr>
          </w:p>
          <w:p w:rsidR="004F4F57" w:rsidRPr="00BC76BC" w:rsidRDefault="008F1C98" w:rsidP="008F1C98">
            <w:pPr>
              <w:jc w:val="center"/>
              <w:rPr>
                <w:sz w:val="24"/>
                <w:szCs w:val="24"/>
              </w:rPr>
            </w:pPr>
            <w:r w:rsidRPr="00BC76BC">
              <w:rPr>
                <w:sz w:val="24"/>
                <w:szCs w:val="24"/>
              </w:rPr>
              <w:t xml:space="preserve">Yes  </w:t>
            </w:r>
            <w:sdt>
              <w:sdtPr>
                <w:rPr>
                  <w:sz w:val="28"/>
                  <w:szCs w:val="28"/>
                </w:rPr>
                <w:id w:val="2059818049"/>
                <w14:checkbox>
                  <w14:checked w14:val="0"/>
                  <w14:checkedState w14:val="2612" w14:font="MS Gothic"/>
                  <w14:uncheckedState w14:val="2610" w14:font="MS Gothic"/>
                </w14:checkbox>
              </w:sdtPr>
              <w:sdtEndPr/>
              <w:sdtContent>
                <w:r w:rsidRPr="00BC76BC">
                  <w:rPr>
                    <w:rFonts w:ascii="MS Gothic" w:eastAsia="MS Gothic" w:hAnsi="MS Gothic" w:hint="eastAsia"/>
                    <w:sz w:val="28"/>
                    <w:szCs w:val="28"/>
                  </w:rPr>
                  <w:t>☐</w:t>
                </w:r>
              </w:sdtContent>
            </w:sdt>
            <w:r w:rsidRPr="00BC76BC">
              <w:rPr>
                <w:sz w:val="24"/>
                <w:szCs w:val="24"/>
              </w:rPr>
              <w:tab/>
            </w:r>
            <w:r w:rsidRPr="00BC76BC">
              <w:rPr>
                <w:sz w:val="24"/>
                <w:szCs w:val="24"/>
              </w:rPr>
              <w:tab/>
              <w:t xml:space="preserve">No  </w:t>
            </w:r>
            <w:sdt>
              <w:sdtPr>
                <w:rPr>
                  <w:sz w:val="28"/>
                  <w:szCs w:val="28"/>
                </w:rPr>
                <w:id w:val="-1485313586"/>
                <w14:checkbox>
                  <w14:checked w14:val="0"/>
                  <w14:checkedState w14:val="2612" w14:font="MS Gothic"/>
                  <w14:uncheckedState w14:val="2610" w14:font="MS Gothic"/>
                </w14:checkbox>
              </w:sdtPr>
              <w:sdtEndPr/>
              <w:sdtContent>
                <w:r w:rsidRPr="00BC76BC">
                  <w:rPr>
                    <w:rFonts w:ascii="MS Gothic" w:eastAsia="MS Gothic" w:hAnsi="MS Gothic" w:hint="eastAsia"/>
                    <w:sz w:val="28"/>
                    <w:szCs w:val="28"/>
                  </w:rPr>
                  <w:t>☐</w:t>
                </w:r>
              </w:sdtContent>
            </w:sdt>
          </w:p>
          <w:p w:rsidR="004F4F57" w:rsidRPr="004F54BA" w:rsidRDefault="008F1C98" w:rsidP="008F1C98">
            <w:pPr>
              <w:jc w:val="center"/>
              <w:rPr>
                <w:sz w:val="10"/>
                <w:szCs w:val="12"/>
              </w:rPr>
            </w:pPr>
            <w:r w:rsidRPr="00BC76BC">
              <w:rPr>
                <w:sz w:val="24"/>
                <w:szCs w:val="24"/>
              </w:rPr>
              <w:t xml:space="preserve">Yes  </w:t>
            </w:r>
            <w:sdt>
              <w:sdtPr>
                <w:rPr>
                  <w:sz w:val="28"/>
                  <w:szCs w:val="28"/>
                </w:rPr>
                <w:id w:val="801347498"/>
                <w14:checkbox>
                  <w14:checked w14:val="0"/>
                  <w14:checkedState w14:val="2612" w14:font="MS Gothic"/>
                  <w14:uncheckedState w14:val="2610" w14:font="MS Gothic"/>
                </w14:checkbox>
              </w:sdtPr>
              <w:sdtEndPr/>
              <w:sdtContent>
                <w:r w:rsidRPr="00BC76BC">
                  <w:rPr>
                    <w:rFonts w:ascii="MS Gothic" w:eastAsia="MS Gothic" w:hAnsi="MS Gothic" w:hint="eastAsia"/>
                    <w:sz w:val="28"/>
                    <w:szCs w:val="28"/>
                  </w:rPr>
                  <w:t>☐</w:t>
                </w:r>
              </w:sdtContent>
            </w:sdt>
            <w:r w:rsidRPr="00BC76BC">
              <w:rPr>
                <w:sz w:val="24"/>
                <w:szCs w:val="24"/>
              </w:rPr>
              <w:tab/>
            </w:r>
            <w:r w:rsidRPr="00BC76BC">
              <w:rPr>
                <w:sz w:val="24"/>
                <w:szCs w:val="24"/>
              </w:rPr>
              <w:tab/>
              <w:t xml:space="preserve">No  </w:t>
            </w:r>
            <w:sdt>
              <w:sdtPr>
                <w:rPr>
                  <w:sz w:val="28"/>
                  <w:szCs w:val="28"/>
                </w:rPr>
                <w:id w:val="-1054543202"/>
                <w14:checkbox>
                  <w14:checked w14:val="0"/>
                  <w14:checkedState w14:val="2612" w14:font="MS Gothic"/>
                  <w14:uncheckedState w14:val="2610" w14:font="MS Gothic"/>
                </w14:checkbox>
              </w:sdtPr>
              <w:sdtEndPr/>
              <w:sdtContent>
                <w:r w:rsidRPr="00BC76BC">
                  <w:rPr>
                    <w:rFonts w:ascii="MS Gothic" w:eastAsia="MS Gothic" w:hAnsi="MS Gothic" w:hint="eastAsia"/>
                    <w:sz w:val="28"/>
                    <w:szCs w:val="28"/>
                  </w:rPr>
                  <w:t>☐</w:t>
                </w:r>
              </w:sdtContent>
            </w:sdt>
            <w:r w:rsidRPr="00BC76BC">
              <w:rPr>
                <w:sz w:val="24"/>
                <w:szCs w:val="24"/>
              </w:rPr>
              <w:t xml:space="preserve"> Yes  </w:t>
            </w:r>
            <w:sdt>
              <w:sdtPr>
                <w:rPr>
                  <w:sz w:val="28"/>
                  <w:szCs w:val="28"/>
                </w:rPr>
                <w:id w:val="380750439"/>
                <w14:checkbox>
                  <w14:checked w14:val="0"/>
                  <w14:checkedState w14:val="2612" w14:font="MS Gothic"/>
                  <w14:uncheckedState w14:val="2610" w14:font="MS Gothic"/>
                </w14:checkbox>
              </w:sdtPr>
              <w:sdtEndPr/>
              <w:sdtContent>
                <w:r w:rsidRPr="00BC76BC">
                  <w:rPr>
                    <w:rFonts w:ascii="MS Gothic" w:eastAsia="MS Gothic" w:hAnsi="MS Gothic" w:hint="eastAsia"/>
                    <w:sz w:val="28"/>
                    <w:szCs w:val="28"/>
                  </w:rPr>
                  <w:t>☐</w:t>
                </w:r>
              </w:sdtContent>
            </w:sdt>
            <w:r w:rsidRPr="00BC76BC">
              <w:rPr>
                <w:sz w:val="24"/>
                <w:szCs w:val="24"/>
              </w:rPr>
              <w:tab/>
            </w:r>
            <w:r w:rsidRPr="00BC76BC">
              <w:rPr>
                <w:sz w:val="24"/>
                <w:szCs w:val="24"/>
              </w:rPr>
              <w:tab/>
              <w:t xml:space="preserve">No  </w:t>
            </w:r>
            <w:sdt>
              <w:sdtPr>
                <w:rPr>
                  <w:sz w:val="28"/>
                  <w:szCs w:val="28"/>
                </w:rPr>
                <w:id w:val="1040243870"/>
                <w14:checkbox>
                  <w14:checked w14:val="0"/>
                  <w14:checkedState w14:val="2612" w14:font="MS Gothic"/>
                  <w14:uncheckedState w14:val="2610" w14:font="MS Gothic"/>
                </w14:checkbox>
              </w:sdtPr>
              <w:sdtEndPr/>
              <w:sdtContent>
                <w:r w:rsidRPr="00BC76BC">
                  <w:rPr>
                    <w:rFonts w:ascii="MS Gothic" w:eastAsia="MS Gothic" w:hAnsi="MS Gothic" w:hint="eastAsia"/>
                    <w:sz w:val="28"/>
                    <w:szCs w:val="28"/>
                  </w:rPr>
                  <w:t>☐</w:t>
                </w:r>
              </w:sdtContent>
            </w:sdt>
          </w:p>
        </w:tc>
      </w:tr>
      <w:tr w:rsidR="004F4F57" w:rsidTr="004F4F57">
        <w:trPr>
          <w:trHeight w:val="1124"/>
        </w:trPr>
        <w:tc>
          <w:tcPr>
            <w:tcW w:w="8113" w:type="dxa"/>
            <w:gridSpan w:val="4"/>
          </w:tcPr>
          <w:p w:rsidR="004F4F57" w:rsidRPr="004F54BA" w:rsidRDefault="004F4F57" w:rsidP="004F4F57">
            <w:pPr>
              <w:rPr>
                <w:szCs w:val="24"/>
              </w:rPr>
            </w:pPr>
            <w:r w:rsidRPr="004F54BA">
              <w:rPr>
                <w:b/>
                <w:color w:val="5F497A" w:themeColor="accent4" w:themeShade="BF"/>
                <w:szCs w:val="24"/>
                <w:u w:val="single"/>
              </w:rPr>
              <w:t>Incisional Hernia</w:t>
            </w:r>
            <w:r w:rsidRPr="004F54BA">
              <w:rPr>
                <w:color w:val="5F497A" w:themeColor="accent4" w:themeShade="BF"/>
                <w:szCs w:val="24"/>
              </w:rPr>
              <w:t xml:space="preserve"> </w:t>
            </w:r>
            <w:r w:rsidRPr="004F54BA">
              <w:rPr>
                <w:szCs w:val="24"/>
              </w:rPr>
              <w:t xml:space="preserve">- Surgical treatment should only be offered when </w:t>
            </w:r>
            <w:r w:rsidRPr="00084981">
              <w:rPr>
                <w:i/>
                <w:szCs w:val="24"/>
              </w:rPr>
              <w:t>BOTH</w:t>
            </w:r>
            <w:r w:rsidRPr="004F54BA">
              <w:rPr>
                <w:szCs w:val="24"/>
              </w:rPr>
              <w:t xml:space="preserve"> of the following criteria are met:</w:t>
            </w:r>
          </w:p>
          <w:p w:rsidR="004F4F57" w:rsidRPr="004F54BA" w:rsidRDefault="004F4F57" w:rsidP="004F4F57">
            <w:pPr>
              <w:rPr>
                <w:sz w:val="6"/>
                <w:szCs w:val="8"/>
              </w:rPr>
            </w:pPr>
          </w:p>
          <w:p w:rsidR="008F1C98" w:rsidRDefault="004F4F57" w:rsidP="004F4F57">
            <w:pPr>
              <w:pStyle w:val="ListParagraph"/>
              <w:numPr>
                <w:ilvl w:val="0"/>
                <w:numId w:val="5"/>
              </w:numPr>
              <w:rPr>
                <w:szCs w:val="24"/>
              </w:rPr>
            </w:pPr>
            <w:r w:rsidRPr="004F54BA">
              <w:rPr>
                <w:szCs w:val="24"/>
              </w:rPr>
              <w:t>Pain or discomfort sufficient to interfere with activities of daily living; AND</w:t>
            </w:r>
          </w:p>
          <w:p w:rsidR="007A6B60" w:rsidRDefault="008F1C98" w:rsidP="00513E28">
            <w:pPr>
              <w:pStyle w:val="ListParagraph"/>
              <w:numPr>
                <w:ilvl w:val="0"/>
                <w:numId w:val="5"/>
              </w:numPr>
              <w:rPr>
                <w:szCs w:val="24"/>
              </w:rPr>
            </w:pPr>
            <w:r w:rsidRPr="00513E28">
              <w:rPr>
                <w:szCs w:val="24"/>
              </w:rPr>
              <w:t>A</w:t>
            </w:r>
            <w:r w:rsidR="004F4F57" w:rsidRPr="00513E28">
              <w:rPr>
                <w:szCs w:val="24"/>
              </w:rPr>
              <w:t>ppropriate conservative management has been tried first e.g. weight reduction where appropriate</w:t>
            </w:r>
          </w:p>
          <w:p w:rsidR="00AF5D58" w:rsidRPr="00AF5D58" w:rsidRDefault="00AF5D58" w:rsidP="00AF5D58">
            <w:pPr>
              <w:rPr>
                <w:sz w:val="8"/>
                <w:szCs w:val="8"/>
              </w:rPr>
            </w:pPr>
          </w:p>
        </w:tc>
        <w:tc>
          <w:tcPr>
            <w:tcW w:w="2661" w:type="dxa"/>
          </w:tcPr>
          <w:p w:rsidR="004F4F57" w:rsidRDefault="004F4F57" w:rsidP="008F1C98">
            <w:pPr>
              <w:jc w:val="center"/>
              <w:rPr>
                <w:sz w:val="10"/>
                <w:szCs w:val="12"/>
              </w:rPr>
            </w:pPr>
          </w:p>
          <w:p w:rsidR="004F4F57" w:rsidRPr="00BC76BC" w:rsidRDefault="00BC76BC" w:rsidP="00BC76BC">
            <w:pPr>
              <w:pStyle w:val="ListParagraph"/>
              <w:ind w:left="360"/>
              <w:jc w:val="center"/>
              <w:rPr>
                <w:rFonts w:ascii="Arial" w:eastAsia="Times New Roman" w:hAnsi="Arial" w:cs="Arial"/>
                <w:b/>
                <w:sz w:val="20"/>
                <w:szCs w:val="20"/>
                <w:lang w:eastAsia="en-GB"/>
              </w:rPr>
            </w:pPr>
            <w:r w:rsidRPr="00BC76BC">
              <w:rPr>
                <w:rFonts w:ascii="Arial" w:eastAsia="Times New Roman" w:hAnsi="Arial" w:cs="Arial"/>
                <w:b/>
                <w:sz w:val="20"/>
                <w:szCs w:val="20"/>
                <w:lang w:eastAsia="en-GB"/>
              </w:rPr>
              <w:t>Tick All That Apply</w:t>
            </w:r>
          </w:p>
          <w:p w:rsidR="004F4F57" w:rsidRDefault="004F4F57" w:rsidP="008F1C98">
            <w:pPr>
              <w:jc w:val="center"/>
              <w:rPr>
                <w:sz w:val="10"/>
                <w:szCs w:val="12"/>
              </w:rPr>
            </w:pPr>
          </w:p>
          <w:p w:rsidR="004F4F57" w:rsidRDefault="004F4F57" w:rsidP="008F1C98">
            <w:pPr>
              <w:jc w:val="center"/>
              <w:rPr>
                <w:sz w:val="10"/>
                <w:szCs w:val="12"/>
              </w:rPr>
            </w:pPr>
          </w:p>
          <w:p w:rsidR="004F4F57" w:rsidRDefault="008F1C98" w:rsidP="008F1C98">
            <w:pPr>
              <w:jc w:val="center"/>
              <w:rPr>
                <w:sz w:val="10"/>
                <w:szCs w:val="12"/>
              </w:rPr>
            </w:pPr>
            <w:r w:rsidRPr="00A76F69">
              <w:rPr>
                <w:sz w:val="24"/>
                <w:szCs w:val="24"/>
              </w:rPr>
              <w:t xml:space="preserve">Yes  </w:t>
            </w:r>
            <w:sdt>
              <w:sdtPr>
                <w:rPr>
                  <w:sz w:val="28"/>
                  <w:szCs w:val="28"/>
                </w:rPr>
                <w:id w:val="-1931260623"/>
                <w14:checkbox>
                  <w14:checked w14:val="0"/>
                  <w14:checkedState w14:val="2612" w14:font="MS Gothic"/>
                  <w14:uncheckedState w14:val="2610" w14:font="MS Gothic"/>
                </w14:checkbox>
              </w:sdtPr>
              <w:sdtEndPr/>
              <w:sdtContent>
                <w:r w:rsidRPr="008F1C98">
                  <w:rPr>
                    <w:rFonts w:ascii="MS Gothic" w:eastAsia="MS Gothic" w:hAnsi="MS Gothic" w:hint="eastAsia"/>
                    <w:sz w:val="28"/>
                    <w:szCs w:val="28"/>
                  </w:rPr>
                  <w:t>☐</w:t>
                </w:r>
              </w:sdtContent>
            </w:sdt>
            <w:r w:rsidRPr="00A76F69">
              <w:rPr>
                <w:sz w:val="24"/>
                <w:szCs w:val="24"/>
              </w:rPr>
              <w:tab/>
            </w:r>
            <w:r>
              <w:rPr>
                <w:sz w:val="24"/>
                <w:szCs w:val="24"/>
              </w:rPr>
              <w:tab/>
            </w:r>
            <w:r w:rsidRPr="00A76F69">
              <w:rPr>
                <w:sz w:val="24"/>
                <w:szCs w:val="24"/>
              </w:rPr>
              <w:t xml:space="preserve">No  </w:t>
            </w:r>
            <w:sdt>
              <w:sdtPr>
                <w:rPr>
                  <w:sz w:val="28"/>
                  <w:szCs w:val="28"/>
                </w:rPr>
                <w:id w:val="-1395734367"/>
                <w14:checkbox>
                  <w14:checked w14:val="0"/>
                  <w14:checkedState w14:val="2612" w14:font="MS Gothic"/>
                  <w14:uncheckedState w14:val="2610" w14:font="MS Gothic"/>
                </w14:checkbox>
              </w:sdtPr>
              <w:sdtEndPr/>
              <w:sdtContent>
                <w:r w:rsidR="00BC76BC">
                  <w:rPr>
                    <w:rFonts w:ascii="MS Gothic" w:eastAsia="MS Gothic" w:hAnsi="MS Gothic" w:hint="eastAsia"/>
                    <w:sz w:val="28"/>
                    <w:szCs w:val="28"/>
                  </w:rPr>
                  <w:t>☐</w:t>
                </w:r>
              </w:sdtContent>
            </w:sdt>
            <w:r w:rsidRPr="004F54BA">
              <w:rPr>
                <w:sz w:val="10"/>
                <w:szCs w:val="12"/>
              </w:rPr>
              <w:t xml:space="preserve"> </w:t>
            </w:r>
          </w:p>
          <w:p w:rsidR="00BC76BC" w:rsidRPr="00BC76BC" w:rsidRDefault="00BC76BC" w:rsidP="008F1C98">
            <w:pPr>
              <w:jc w:val="center"/>
              <w:rPr>
                <w:sz w:val="2"/>
                <w:szCs w:val="12"/>
              </w:rPr>
            </w:pPr>
          </w:p>
          <w:p w:rsidR="00BC76BC" w:rsidRPr="004F54BA" w:rsidRDefault="00BC76BC" w:rsidP="008F1C98">
            <w:pPr>
              <w:jc w:val="center"/>
              <w:rPr>
                <w:sz w:val="10"/>
                <w:szCs w:val="12"/>
              </w:rPr>
            </w:pPr>
            <w:r w:rsidRPr="00A76F69">
              <w:rPr>
                <w:sz w:val="24"/>
                <w:szCs w:val="24"/>
              </w:rPr>
              <w:t xml:space="preserve">Yes  </w:t>
            </w:r>
            <w:sdt>
              <w:sdtPr>
                <w:rPr>
                  <w:sz w:val="28"/>
                  <w:szCs w:val="28"/>
                </w:rPr>
                <w:id w:val="-589700505"/>
                <w14:checkbox>
                  <w14:checked w14:val="0"/>
                  <w14:checkedState w14:val="2612" w14:font="MS Gothic"/>
                  <w14:uncheckedState w14:val="2610" w14:font="MS Gothic"/>
                </w14:checkbox>
              </w:sdtPr>
              <w:sdtEndPr/>
              <w:sdtContent>
                <w:r w:rsidRPr="008F1C98">
                  <w:rPr>
                    <w:rFonts w:ascii="MS Gothic" w:eastAsia="MS Gothic" w:hAnsi="MS Gothic" w:hint="eastAsia"/>
                    <w:sz w:val="28"/>
                    <w:szCs w:val="28"/>
                  </w:rPr>
                  <w:t>☐</w:t>
                </w:r>
              </w:sdtContent>
            </w:sdt>
            <w:r w:rsidRPr="00A76F69">
              <w:rPr>
                <w:sz w:val="24"/>
                <w:szCs w:val="24"/>
              </w:rPr>
              <w:tab/>
            </w:r>
            <w:r>
              <w:rPr>
                <w:sz w:val="24"/>
                <w:szCs w:val="24"/>
              </w:rPr>
              <w:tab/>
            </w:r>
            <w:r w:rsidRPr="00A76F69">
              <w:rPr>
                <w:sz w:val="24"/>
                <w:szCs w:val="24"/>
              </w:rPr>
              <w:t xml:space="preserve">No  </w:t>
            </w:r>
            <w:sdt>
              <w:sdtPr>
                <w:rPr>
                  <w:sz w:val="28"/>
                  <w:szCs w:val="28"/>
                </w:rPr>
                <w:id w:val="-35249992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73067F" w:rsidRPr="008A72D2" w:rsidTr="00826358">
        <w:trPr>
          <w:trHeight w:val="397"/>
        </w:trPr>
        <w:tc>
          <w:tcPr>
            <w:tcW w:w="10774" w:type="dxa"/>
            <w:gridSpan w:val="5"/>
            <w:shd w:val="clear" w:color="auto" w:fill="5F497A" w:themeFill="accent4" w:themeFillShade="BF"/>
            <w:vAlign w:val="center"/>
          </w:tcPr>
          <w:p w:rsidR="0073067F" w:rsidRPr="008A72D2" w:rsidRDefault="0073067F" w:rsidP="00826358">
            <w:pPr>
              <w:rPr>
                <w:b/>
                <w:color w:val="FFFFFF" w:themeColor="background1"/>
                <w:sz w:val="26"/>
                <w:szCs w:val="26"/>
              </w:rPr>
            </w:pPr>
            <w:r w:rsidRPr="008A72D2">
              <w:rPr>
                <w:b/>
                <w:color w:val="FFFFFF" w:themeColor="background1"/>
                <w:sz w:val="26"/>
                <w:szCs w:val="26"/>
              </w:rPr>
              <w:t>REFERRAL CRITERIA</w:t>
            </w:r>
          </w:p>
        </w:tc>
      </w:tr>
      <w:tr w:rsidR="0073067F" w:rsidRPr="00A90679" w:rsidTr="0073067F">
        <w:trPr>
          <w:trHeight w:val="423"/>
        </w:trPr>
        <w:tc>
          <w:tcPr>
            <w:tcW w:w="8113" w:type="dxa"/>
            <w:gridSpan w:val="4"/>
            <w:vAlign w:val="center"/>
          </w:tcPr>
          <w:p w:rsidR="0073067F" w:rsidRDefault="0073067F" w:rsidP="00826358">
            <w:r>
              <w:t xml:space="preserve">Are there any </w:t>
            </w:r>
            <w:proofErr w:type="gramStart"/>
            <w:r>
              <w:t>co-morbidities</w:t>
            </w:r>
            <w:proofErr w:type="gramEnd"/>
            <w:r>
              <w:t xml:space="preserve"> that need to be considered before surgery?</w:t>
            </w:r>
          </w:p>
          <w:p w:rsidR="00AF5D58" w:rsidRDefault="00AF5D58" w:rsidP="00826358">
            <w:r>
              <w:t>(Please provide details overleaf)</w:t>
            </w:r>
          </w:p>
          <w:p w:rsidR="00AF5D58" w:rsidRPr="00AF5D58" w:rsidRDefault="00AF5D58" w:rsidP="00826358">
            <w:pPr>
              <w:rPr>
                <w:sz w:val="8"/>
                <w:szCs w:val="8"/>
              </w:rPr>
            </w:pPr>
          </w:p>
        </w:tc>
        <w:tc>
          <w:tcPr>
            <w:tcW w:w="2661" w:type="dxa"/>
            <w:vAlign w:val="center"/>
          </w:tcPr>
          <w:p w:rsidR="0073067F" w:rsidRPr="00A90679" w:rsidRDefault="0073067F" w:rsidP="00AF5D58">
            <w:pPr>
              <w:pStyle w:val="ListParagraph"/>
              <w:ind w:left="0"/>
              <w:rPr>
                <w:sz w:val="28"/>
                <w:szCs w:val="28"/>
              </w:rPr>
            </w:pPr>
            <w:r>
              <w:rPr>
                <w:sz w:val="24"/>
                <w:szCs w:val="24"/>
              </w:rPr>
              <w:t xml:space="preserve">   </w:t>
            </w:r>
            <w:r w:rsidRPr="00A76F69">
              <w:rPr>
                <w:sz w:val="24"/>
                <w:szCs w:val="24"/>
              </w:rPr>
              <w:t xml:space="preserve">Yes  </w:t>
            </w:r>
            <w:sdt>
              <w:sdtPr>
                <w:rPr>
                  <w:sz w:val="28"/>
                  <w:szCs w:val="28"/>
                </w:rPr>
                <w:id w:val="67038139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A76F69">
              <w:rPr>
                <w:sz w:val="24"/>
                <w:szCs w:val="24"/>
              </w:rPr>
              <w:tab/>
            </w:r>
            <w:r>
              <w:rPr>
                <w:sz w:val="24"/>
                <w:szCs w:val="24"/>
              </w:rPr>
              <w:t xml:space="preserve">   </w:t>
            </w:r>
            <w:r w:rsidRPr="00A76F69">
              <w:rPr>
                <w:sz w:val="24"/>
                <w:szCs w:val="24"/>
              </w:rPr>
              <w:t xml:space="preserve">No  </w:t>
            </w:r>
            <w:sdt>
              <w:sdtPr>
                <w:rPr>
                  <w:sz w:val="28"/>
                  <w:szCs w:val="28"/>
                </w:rPr>
                <w:id w:val="123180777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r>
      <w:tr w:rsidR="0073067F" w:rsidRPr="00A90679" w:rsidTr="0073067F">
        <w:trPr>
          <w:trHeight w:val="425"/>
        </w:trPr>
        <w:tc>
          <w:tcPr>
            <w:tcW w:w="8113" w:type="dxa"/>
            <w:gridSpan w:val="4"/>
            <w:vAlign w:val="center"/>
          </w:tcPr>
          <w:p w:rsidR="00AF5D58" w:rsidRPr="00AF5D58" w:rsidRDefault="002D384B" w:rsidP="00826358">
            <w:pPr>
              <w:rPr>
                <w:sz w:val="8"/>
                <w:szCs w:val="8"/>
              </w:rPr>
            </w:pPr>
            <w:r w:rsidRPr="002D384B">
              <w:lastRenderedPageBreak/>
              <w:t>Have relevant co-morbidities been optimised as far as possible and the patient is willing to consider surgery at the time of referral?</w:t>
            </w:r>
          </w:p>
        </w:tc>
        <w:tc>
          <w:tcPr>
            <w:tcW w:w="2661" w:type="dxa"/>
            <w:vAlign w:val="center"/>
          </w:tcPr>
          <w:p w:rsidR="0073067F" w:rsidRPr="00A90679" w:rsidRDefault="006560B8" w:rsidP="00826358">
            <w:pPr>
              <w:pStyle w:val="ListParagraph"/>
              <w:ind w:left="0"/>
              <w:rPr>
                <w:sz w:val="28"/>
                <w:szCs w:val="28"/>
              </w:rPr>
            </w:pPr>
            <w:r>
              <w:rPr>
                <w:sz w:val="24"/>
                <w:szCs w:val="24"/>
              </w:rPr>
              <w:t xml:space="preserve">   </w:t>
            </w:r>
            <w:r w:rsidR="0073067F" w:rsidRPr="00A76F69">
              <w:rPr>
                <w:sz w:val="24"/>
                <w:szCs w:val="24"/>
              </w:rPr>
              <w:t xml:space="preserve">Yes  </w:t>
            </w:r>
            <w:sdt>
              <w:sdtPr>
                <w:rPr>
                  <w:sz w:val="28"/>
                  <w:szCs w:val="28"/>
                </w:rPr>
                <w:id w:val="-788048532"/>
                <w14:checkbox>
                  <w14:checked w14:val="0"/>
                  <w14:checkedState w14:val="2612" w14:font="MS Gothic"/>
                  <w14:uncheckedState w14:val="2610" w14:font="MS Gothic"/>
                </w14:checkbox>
              </w:sdtPr>
              <w:sdtEndPr/>
              <w:sdtContent>
                <w:r w:rsidR="0073067F" w:rsidRPr="008F1C98">
                  <w:rPr>
                    <w:rFonts w:ascii="MS Gothic" w:eastAsia="MS Gothic" w:hAnsi="MS Gothic" w:hint="eastAsia"/>
                    <w:sz w:val="28"/>
                    <w:szCs w:val="28"/>
                  </w:rPr>
                  <w:t>☐</w:t>
                </w:r>
              </w:sdtContent>
            </w:sdt>
            <w:r w:rsidR="0073067F" w:rsidRPr="00A76F69">
              <w:rPr>
                <w:sz w:val="24"/>
                <w:szCs w:val="24"/>
              </w:rPr>
              <w:tab/>
            </w:r>
            <w:r>
              <w:rPr>
                <w:sz w:val="24"/>
                <w:szCs w:val="24"/>
              </w:rPr>
              <w:t xml:space="preserve">   </w:t>
            </w:r>
            <w:r w:rsidR="0073067F" w:rsidRPr="00A76F69">
              <w:rPr>
                <w:sz w:val="24"/>
                <w:szCs w:val="24"/>
              </w:rPr>
              <w:t xml:space="preserve">No  </w:t>
            </w:r>
            <w:sdt>
              <w:sdtPr>
                <w:rPr>
                  <w:sz w:val="28"/>
                  <w:szCs w:val="28"/>
                </w:rPr>
                <w:id w:val="1905560302"/>
                <w14:checkbox>
                  <w14:checked w14:val="0"/>
                  <w14:checkedState w14:val="2612" w14:font="MS Gothic"/>
                  <w14:uncheckedState w14:val="2610" w14:font="MS Gothic"/>
                </w14:checkbox>
              </w:sdtPr>
              <w:sdtEndPr/>
              <w:sdtContent>
                <w:r w:rsidR="0073067F">
                  <w:rPr>
                    <w:rFonts w:ascii="MS Gothic" w:eastAsia="MS Gothic" w:hAnsi="MS Gothic" w:hint="eastAsia"/>
                    <w:sz w:val="28"/>
                    <w:szCs w:val="28"/>
                  </w:rPr>
                  <w:t>☐</w:t>
                </w:r>
              </w:sdtContent>
            </w:sdt>
          </w:p>
        </w:tc>
      </w:tr>
      <w:tr w:rsidR="00865C48" w:rsidRPr="004F54BA" w:rsidTr="004F4F57">
        <w:tc>
          <w:tcPr>
            <w:tcW w:w="10774" w:type="dxa"/>
            <w:gridSpan w:val="5"/>
            <w:shd w:val="clear" w:color="auto" w:fill="5F497A" w:themeFill="accent4" w:themeFillShade="BF"/>
          </w:tcPr>
          <w:p w:rsidR="00865C48" w:rsidRPr="00813A71" w:rsidRDefault="00865C48" w:rsidP="00813A71">
            <w:pPr>
              <w:rPr>
                <w:b/>
                <w:color w:val="FFFFFF" w:themeColor="background1"/>
                <w:sz w:val="28"/>
                <w:szCs w:val="28"/>
              </w:rPr>
            </w:pPr>
            <w:r>
              <w:rPr>
                <w:b/>
                <w:color w:val="FFFFFF" w:themeColor="background1"/>
                <w:sz w:val="28"/>
                <w:szCs w:val="28"/>
              </w:rPr>
              <w:t>EXAMINATION/PMH/DH/ALLERGIES</w:t>
            </w:r>
          </w:p>
        </w:tc>
      </w:tr>
      <w:tr w:rsidR="00865C48" w:rsidRPr="004F54BA" w:rsidTr="00865C48">
        <w:tc>
          <w:tcPr>
            <w:tcW w:w="10774" w:type="dxa"/>
            <w:gridSpan w:val="5"/>
            <w:shd w:val="clear" w:color="auto" w:fill="auto"/>
          </w:tcPr>
          <w:p w:rsidR="00865C48" w:rsidRDefault="00865C48" w:rsidP="00813A71">
            <w:pPr>
              <w:rPr>
                <w:b/>
                <w:color w:val="FFFFFF" w:themeColor="background1"/>
                <w:szCs w:val="28"/>
              </w:rPr>
            </w:pPr>
          </w:p>
          <w:p w:rsidR="00865C48" w:rsidRDefault="00865C48" w:rsidP="00813A71">
            <w:pPr>
              <w:rPr>
                <w:b/>
                <w:color w:val="FFFFFF" w:themeColor="background1"/>
                <w:szCs w:val="28"/>
              </w:rPr>
            </w:pPr>
          </w:p>
          <w:p w:rsidR="00865C48" w:rsidRDefault="00865C48" w:rsidP="00813A71">
            <w:pPr>
              <w:rPr>
                <w:b/>
                <w:color w:val="FFFFFF" w:themeColor="background1"/>
                <w:szCs w:val="28"/>
              </w:rPr>
            </w:pPr>
          </w:p>
          <w:p w:rsidR="00865C48" w:rsidRDefault="00865C48" w:rsidP="00813A71">
            <w:pPr>
              <w:rPr>
                <w:b/>
                <w:color w:val="FFFFFF" w:themeColor="background1"/>
                <w:szCs w:val="28"/>
              </w:rPr>
            </w:pPr>
          </w:p>
          <w:p w:rsidR="00865C48" w:rsidRDefault="00865C48" w:rsidP="00813A71">
            <w:pPr>
              <w:rPr>
                <w:b/>
                <w:color w:val="FFFFFF" w:themeColor="background1"/>
                <w:szCs w:val="28"/>
              </w:rPr>
            </w:pPr>
          </w:p>
          <w:p w:rsidR="00865C48" w:rsidRDefault="00865C48" w:rsidP="00813A71">
            <w:pPr>
              <w:rPr>
                <w:b/>
                <w:color w:val="FFFFFF" w:themeColor="background1"/>
                <w:szCs w:val="28"/>
              </w:rPr>
            </w:pPr>
          </w:p>
          <w:p w:rsidR="00865C48" w:rsidRDefault="00865C48" w:rsidP="00813A71">
            <w:pPr>
              <w:rPr>
                <w:b/>
                <w:color w:val="FFFFFF" w:themeColor="background1"/>
                <w:szCs w:val="28"/>
              </w:rPr>
            </w:pPr>
          </w:p>
          <w:p w:rsidR="00865C48" w:rsidRDefault="00865C48" w:rsidP="00813A71">
            <w:pPr>
              <w:rPr>
                <w:b/>
                <w:color w:val="FFFFFF" w:themeColor="background1"/>
                <w:szCs w:val="28"/>
              </w:rPr>
            </w:pPr>
          </w:p>
          <w:p w:rsidR="00865C48" w:rsidRDefault="00865C48" w:rsidP="00813A71">
            <w:pPr>
              <w:rPr>
                <w:b/>
                <w:color w:val="FFFFFF" w:themeColor="background1"/>
                <w:szCs w:val="28"/>
              </w:rPr>
            </w:pPr>
          </w:p>
          <w:p w:rsidR="00865C48" w:rsidRDefault="00865C48" w:rsidP="00813A71">
            <w:pPr>
              <w:rPr>
                <w:b/>
                <w:color w:val="FFFFFF" w:themeColor="background1"/>
                <w:szCs w:val="28"/>
              </w:rPr>
            </w:pPr>
          </w:p>
          <w:p w:rsidR="00865C48" w:rsidRDefault="00865C48" w:rsidP="00813A71">
            <w:pPr>
              <w:rPr>
                <w:b/>
                <w:color w:val="FFFFFF" w:themeColor="background1"/>
                <w:szCs w:val="28"/>
              </w:rPr>
            </w:pPr>
          </w:p>
          <w:p w:rsidR="00865C48" w:rsidRDefault="00865C48" w:rsidP="00813A71">
            <w:pPr>
              <w:rPr>
                <w:b/>
                <w:color w:val="FFFFFF" w:themeColor="background1"/>
                <w:szCs w:val="28"/>
              </w:rPr>
            </w:pPr>
          </w:p>
          <w:p w:rsidR="00865C48" w:rsidRDefault="00865C48" w:rsidP="00813A71">
            <w:pPr>
              <w:rPr>
                <w:b/>
                <w:color w:val="FFFFFF" w:themeColor="background1"/>
                <w:szCs w:val="28"/>
              </w:rPr>
            </w:pPr>
          </w:p>
          <w:p w:rsidR="00865C48" w:rsidRDefault="00865C48" w:rsidP="00813A71">
            <w:pPr>
              <w:rPr>
                <w:b/>
                <w:color w:val="FFFFFF" w:themeColor="background1"/>
                <w:szCs w:val="28"/>
              </w:rPr>
            </w:pPr>
          </w:p>
          <w:p w:rsidR="00865C48" w:rsidRDefault="00865C48" w:rsidP="00813A71">
            <w:pPr>
              <w:rPr>
                <w:b/>
                <w:color w:val="FFFFFF" w:themeColor="background1"/>
                <w:szCs w:val="28"/>
              </w:rPr>
            </w:pPr>
          </w:p>
          <w:p w:rsidR="00865C48" w:rsidRDefault="00865C48" w:rsidP="00813A71">
            <w:pPr>
              <w:rPr>
                <w:b/>
                <w:color w:val="FFFFFF" w:themeColor="background1"/>
                <w:szCs w:val="28"/>
              </w:rPr>
            </w:pPr>
          </w:p>
          <w:p w:rsidR="00865C48" w:rsidRDefault="00865C48" w:rsidP="00813A71">
            <w:pPr>
              <w:rPr>
                <w:b/>
                <w:color w:val="FFFFFF" w:themeColor="background1"/>
                <w:szCs w:val="28"/>
              </w:rPr>
            </w:pPr>
          </w:p>
          <w:p w:rsidR="00865C48" w:rsidRDefault="00865C48" w:rsidP="00813A71">
            <w:pPr>
              <w:rPr>
                <w:b/>
                <w:color w:val="FFFFFF" w:themeColor="background1"/>
                <w:szCs w:val="28"/>
              </w:rPr>
            </w:pPr>
          </w:p>
          <w:p w:rsidR="00865C48" w:rsidRDefault="00865C48" w:rsidP="00813A71">
            <w:pPr>
              <w:rPr>
                <w:b/>
                <w:color w:val="FFFFFF" w:themeColor="background1"/>
                <w:szCs w:val="28"/>
              </w:rPr>
            </w:pPr>
          </w:p>
          <w:p w:rsidR="00865C48" w:rsidRDefault="00865C48" w:rsidP="00813A71">
            <w:pPr>
              <w:rPr>
                <w:b/>
                <w:color w:val="FFFFFF" w:themeColor="background1"/>
                <w:szCs w:val="28"/>
              </w:rPr>
            </w:pPr>
          </w:p>
          <w:p w:rsidR="00865C48" w:rsidRPr="00865C48" w:rsidRDefault="00865C48" w:rsidP="00813A71">
            <w:pPr>
              <w:rPr>
                <w:b/>
                <w:color w:val="FFFFFF" w:themeColor="background1"/>
                <w:szCs w:val="28"/>
              </w:rPr>
            </w:pPr>
          </w:p>
        </w:tc>
      </w:tr>
      <w:tr w:rsidR="004F4F57" w:rsidRPr="004F54BA" w:rsidTr="004F4F57">
        <w:tc>
          <w:tcPr>
            <w:tcW w:w="10774" w:type="dxa"/>
            <w:gridSpan w:val="5"/>
            <w:shd w:val="clear" w:color="auto" w:fill="5F497A" w:themeFill="accent4" w:themeFillShade="BF"/>
          </w:tcPr>
          <w:p w:rsidR="004F4F57" w:rsidRPr="004F54BA" w:rsidRDefault="004F4F57" w:rsidP="00813A71">
            <w:pPr>
              <w:rPr>
                <w:b/>
                <w:color w:val="FFFFFF" w:themeColor="background1"/>
                <w:sz w:val="24"/>
                <w:szCs w:val="28"/>
              </w:rPr>
            </w:pPr>
            <w:r w:rsidRPr="00813A71">
              <w:rPr>
                <w:b/>
                <w:color w:val="FFFFFF" w:themeColor="background1"/>
                <w:sz w:val="28"/>
                <w:szCs w:val="28"/>
              </w:rPr>
              <w:t>PATIENTS NOT MEETING THE POLICY</w:t>
            </w:r>
          </w:p>
        </w:tc>
      </w:tr>
      <w:tr w:rsidR="004F4F57" w:rsidRPr="004F54BA" w:rsidTr="004F4F57">
        <w:tc>
          <w:tcPr>
            <w:tcW w:w="10774" w:type="dxa"/>
            <w:gridSpan w:val="5"/>
            <w:shd w:val="clear" w:color="auto" w:fill="E5DFEC" w:themeFill="accent4" w:themeFillTint="33"/>
          </w:tcPr>
          <w:p w:rsidR="004F4F57" w:rsidRPr="004F54BA" w:rsidRDefault="004F4F57" w:rsidP="004F4F57">
            <w:pPr>
              <w:rPr>
                <w:sz w:val="6"/>
                <w:szCs w:val="8"/>
              </w:rPr>
            </w:pPr>
          </w:p>
          <w:p w:rsidR="004F4F57" w:rsidRPr="004F54BA" w:rsidRDefault="004F4F57" w:rsidP="004F4F57">
            <w:pPr>
              <w:rPr>
                <w:szCs w:val="24"/>
              </w:rPr>
            </w:pPr>
            <w:r w:rsidRPr="004F54BA">
              <w:rPr>
                <w:szCs w:val="24"/>
              </w:rPr>
              <w:t xml:space="preserve">For patients who do not fall within the eligibility criteria set out in the policy but where there is demonstrable evidence that the patient has clinically exceptional circumstances, an Individual Funding Request may be considered. The referring clinician should consult the Commissioner’s “Operational Policy for Individual Funding Requests” document for further guidance on this process. </w:t>
            </w:r>
          </w:p>
          <w:p w:rsidR="00B570B1" w:rsidRDefault="0024665E" w:rsidP="004F4F57">
            <w:hyperlink r:id="rId10" w:history="1">
              <w:r w:rsidR="00B570B1" w:rsidRPr="00E024FE">
                <w:rPr>
                  <w:rStyle w:val="Hyperlink"/>
                </w:rPr>
                <w:t>http://www.redditchandbromsgroveccg.nhs.uk/strategies-policies-and-procedures/commissioning-ifr-policies-a-z/</w:t>
              </w:r>
            </w:hyperlink>
          </w:p>
          <w:p w:rsidR="00B570B1" w:rsidRPr="004F54BA" w:rsidRDefault="00B570B1" w:rsidP="004F4F57">
            <w:pPr>
              <w:rPr>
                <w:sz w:val="2"/>
                <w:szCs w:val="4"/>
              </w:rPr>
            </w:pPr>
          </w:p>
          <w:p w:rsidR="004F4F57" w:rsidRPr="004F54BA" w:rsidRDefault="004F4F57" w:rsidP="004F4F57">
            <w:pPr>
              <w:rPr>
                <w:sz w:val="6"/>
                <w:szCs w:val="8"/>
              </w:rPr>
            </w:pPr>
          </w:p>
        </w:tc>
      </w:tr>
    </w:tbl>
    <w:p w:rsidR="00A6351C" w:rsidRDefault="00A6351C" w:rsidP="00944520">
      <w:pPr>
        <w:ind w:left="-851"/>
      </w:pPr>
    </w:p>
    <w:sectPr w:rsidR="00A6351C" w:rsidSect="00826358">
      <w:footerReference w:type="default" r:id="rId11"/>
      <w:headerReference w:type="first" r:id="rId12"/>
      <w:footerReference w:type="first" r:id="rId13"/>
      <w:pgSz w:w="11906" w:h="16838"/>
      <w:pgMar w:top="1276" w:right="1440" w:bottom="567" w:left="1440" w:header="426" w:footer="2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358" w:rsidRDefault="00826358" w:rsidP="0038182C">
      <w:pPr>
        <w:spacing w:after="0" w:line="240" w:lineRule="auto"/>
      </w:pPr>
      <w:r>
        <w:separator/>
      </w:r>
    </w:p>
  </w:endnote>
  <w:endnote w:type="continuationSeparator" w:id="0">
    <w:p w:rsidR="00826358" w:rsidRDefault="00826358" w:rsidP="0038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58" w:rsidRDefault="00826358" w:rsidP="00513E28">
    <w:pPr>
      <w:pStyle w:val="Footer"/>
      <w:jc w:val="right"/>
      <w:rPr>
        <w:b/>
      </w:rPr>
    </w:pPr>
    <w:r w:rsidRPr="00E51731">
      <w:rPr>
        <w:b/>
      </w:rPr>
      <w:t xml:space="preserve">Page </w:t>
    </w:r>
    <w:r w:rsidRPr="00E51731">
      <w:rPr>
        <w:b/>
      </w:rPr>
      <w:fldChar w:fldCharType="begin"/>
    </w:r>
    <w:r w:rsidRPr="00E51731">
      <w:rPr>
        <w:b/>
      </w:rPr>
      <w:instrText xml:space="preserve"> PAGE  \* Arabic  \* MERGEFORMAT </w:instrText>
    </w:r>
    <w:r w:rsidRPr="00E51731">
      <w:rPr>
        <w:b/>
      </w:rPr>
      <w:fldChar w:fldCharType="separate"/>
    </w:r>
    <w:r w:rsidR="0024665E">
      <w:rPr>
        <w:b/>
        <w:noProof/>
      </w:rPr>
      <w:t>2</w:t>
    </w:r>
    <w:r w:rsidRPr="00E51731">
      <w:rPr>
        <w:b/>
      </w:rPr>
      <w:fldChar w:fldCharType="end"/>
    </w:r>
    <w:r w:rsidRPr="00E51731">
      <w:rPr>
        <w:b/>
      </w:rPr>
      <w:t xml:space="preserve"> of </w:t>
    </w:r>
    <w:r w:rsidRPr="00E51731">
      <w:rPr>
        <w:b/>
      </w:rPr>
      <w:fldChar w:fldCharType="begin"/>
    </w:r>
    <w:r w:rsidRPr="00E51731">
      <w:rPr>
        <w:b/>
      </w:rPr>
      <w:instrText xml:space="preserve"> NUMPAGES  \* Arabic  \* MERGEFORMAT </w:instrText>
    </w:r>
    <w:r w:rsidRPr="00E51731">
      <w:rPr>
        <w:b/>
      </w:rPr>
      <w:fldChar w:fldCharType="separate"/>
    </w:r>
    <w:r w:rsidR="0024665E">
      <w:rPr>
        <w:b/>
        <w:noProof/>
      </w:rPr>
      <w:t>2</w:t>
    </w:r>
    <w:r w:rsidRPr="00E51731">
      <w:rPr>
        <w:b/>
      </w:rPr>
      <w:fldChar w:fldCharType="end"/>
    </w:r>
  </w:p>
  <w:p w:rsidR="00826358" w:rsidRPr="00513E28" w:rsidRDefault="00826358" w:rsidP="00513E28">
    <w:pPr>
      <w:pStyle w:val="Footer"/>
      <w:jc w:val="right"/>
      <w:rPr>
        <w:b/>
      </w:rPr>
    </w:pPr>
    <w:r>
      <w:rPr>
        <w:b/>
      </w:rPr>
      <w:t xml:space="preserve">Worcestershire CCGs </w:t>
    </w:r>
    <w:r w:rsidRPr="00E51731">
      <w:rPr>
        <w:b/>
      </w:rPr>
      <w:t xml:space="preserve">Referral Form – </w:t>
    </w:r>
    <w:r>
      <w:rPr>
        <w:b/>
      </w:rPr>
      <w:t>Hernia Surgery</w:t>
    </w:r>
    <w:r w:rsidRPr="00E51731">
      <w:rPr>
        <w:b/>
      </w:rPr>
      <w:t xml:space="preserve"> </w:t>
    </w:r>
    <w:r w:rsidR="0024665E">
      <w:rPr>
        <w:b/>
      </w:rPr>
      <w:t>V1.3 June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5E" w:rsidRDefault="0024665E" w:rsidP="0024665E">
    <w:pPr>
      <w:pStyle w:val="Footer"/>
      <w:jc w:val="right"/>
      <w:rPr>
        <w:b/>
      </w:rPr>
    </w:pPr>
  </w:p>
  <w:p w:rsidR="0024665E" w:rsidRDefault="0024665E" w:rsidP="0024665E">
    <w:pPr>
      <w:pStyle w:val="Footer"/>
      <w:jc w:val="right"/>
      <w:rPr>
        <w:b/>
      </w:rPr>
    </w:pPr>
    <w:r w:rsidRPr="00E51731">
      <w:rPr>
        <w:b/>
      </w:rPr>
      <w:t xml:space="preserve">Page </w:t>
    </w:r>
    <w:r w:rsidRPr="00E51731">
      <w:rPr>
        <w:b/>
      </w:rPr>
      <w:fldChar w:fldCharType="begin"/>
    </w:r>
    <w:r w:rsidRPr="00E51731">
      <w:rPr>
        <w:b/>
      </w:rPr>
      <w:instrText xml:space="preserve"> PAGE  \* Arabic  \* MERGEFORMAT </w:instrText>
    </w:r>
    <w:r w:rsidRPr="00E51731">
      <w:rPr>
        <w:b/>
      </w:rPr>
      <w:fldChar w:fldCharType="separate"/>
    </w:r>
    <w:r>
      <w:rPr>
        <w:b/>
        <w:noProof/>
      </w:rPr>
      <w:t>1</w:t>
    </w:r>
    <w:r w:rsidRPr="00E51731">
      <w:rPr>
        <w:b/>
      </w:rPr>
      <w:fldChar w:fldCharType="end"/>
    </w:r>
    <w:r w:rsidRPr="00E51731">
      <w:rPr>
        <w:b/>
      </w:rPr>
      <w:t xml:space="preserve"> of </w:t>
    </w:r>
    <w:r w:rsidRPr="00E51731">
      <w:rPr>
        <w:b/>
      </w:rPr>
      <w:fldChar w:fldCharType="begin"/>
    </w:r>
    <w:r w:rsidRPr="00E51731">
      <w:rPr>
        <w:b/>
      </w:rPr>
      <w:instrText xml:space="preserve"> NUMPAGES  \* Arabic  \* MERGEFORMAT </w:instrText>
    </w:r>
    <w:r w:rsidRPr="00E51731">
      <w:rPr>
        <w:b/>
      </w:rPr>
      <w:fldChar w:fldCharType="separate"/>
    </w:r>
    <w:r>
      <w:rPr>
        <w:b/>
        <w:noProof/>
      </w:rPr>
      <w:t>2</w:t>
    </w:r>
    <w:r w:rsidRPr="00E51731">
      <w:rPr>
        <w:b/>
      </w:rPr>
      <w:fldChar w:fldCharType="end"/>
    </w:r>
  </w:p>
  <w:p w:rsidR="0024665E" w:rsidRPr="00513E28" w:rsidRDefault="0024665E" w:rsidP="0024665E">
    <w:pPr>
      <w:pStyle w:val="Footer"/>
      <w:jc w:val="right"/>
      <w:rPr>
        <w:b/>
      </w:rPr>
    </w:pPr>
    <w:r>
      <w:rPr>
        <w:b/>
      </w:rPr>
      <w:t xml:space="preserve">Worcestershire CCGs </w:t>
    </w:r>
    <w:r w:rsidRPr="00E51731">
      <w:rPr>
        <w:b/>
      </w:rPr>
      <w:t xml:space="preserve">Referral Form – </w:t>
    </w:r>
    <w:r>
      <w:rPr>
        <w:b/>
      </w:rPr>
      <w:t>Hernia Surgery</w:t>
    </w:r>
    <w:r w:rsidRPr="00E51731">
      <w:rPr>
        <w:b/>
      </w:rPr>
      <w:t xml:space="preserve"> </w:t>
    </w:r>
    <w:r>
      <w:rPr>
        <w:b/>
      </w:rPr>
      <w:t>V1.3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358" w:rsidRDefault="00826358" w:rsidP="0038182C">
      <w:pPr>
        <w:spacing w:after="0" w:line="240" w:lineRule="auto"/>
      </w:pPr>
      <w:r>
        <w:separator/>
      </w:r>
    </w:p>
  </w:footnote>
  <w:footnote w:type="continuationSeparator" w:id="0">
    <w:p w:rsidR="00826358" w:rsidRDefault="00826358" w:rsidP="00381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0" w:type="dxa"/>
      <w:tblLayout w:type="fixed"/>
      <w:tblLook w:val="04A0" w:firstRow="1" w:lastRow="0" w:firstColumn="1" w:lastColumn="0" w:noHBand="0" w:noVBand="1"/>
    </w:tblPr>
    <w:tblGrid>
      <w:gridCol w:w="2919"/>
      <w:gridCol w:w="2920"/>
      <w:gridCol w:w="2921"/>
    </w:tblGrid>
    <w:tr w:rsidR="00826358" w:rsidRPr="00220F0D" w:rsidTr="00826358">
      <w:tc>
        <w:tcPr>
          <w:tcW w:w="2919" w:type="dxa"/>
          <w:hideMark/>
        </w:tcPr>
        <w:p w:rsidR="00826358" w:rsidRPr="00220F0D" w:rsidRDefault="00826358" w:rsidP="00826358">
          <w:pPr>
            <w:keepNext/>
            <w:jc w:val="center"/>
            <w:outlineLvl w:val="0"/>
            <w:rPr>
              <w:rFonts w:ascii="Arial" w:hAnsi="Arial"/>
              <w:b/>
              <w:bCs/>
              <w:noProof/>
              <w:lang w:val="x-none"/>
            </w:rPr>
          </w:pPr>
          <w:r>
            <w:rPr>
              <w:rFonts w:ascii="Arial" w:hAnsi="Arial"/>
              <w:b/>
              <w:bCs/>
              <w:noProof/>
              <w:lang w:eastAsia="en-GB"/>
            </w:rPr>
            <w:drawing>
              <wp:inline distT="0" distB="0" distL="0" distR="0" wp14:anchorId="5957D843" wp14:editId="1A107535">
                <wp:extent cx="1673225" cy="474345"/>
                <wp:effectExtent l="0" t="0" r="3175" b="1905"/>
                <wp:docPr id="4" name="Picture 4" descr="Redditch and Bromsgrove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ditch and Bromsgrove CCG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474345"/>
                        </a:xfrm>
                        <a:prstGeom prst="rect">
                          <a:avLst/>
                        </a:prstGeom>
                        <a:noFill/>
                        <a:ln>
                          <a:noFill/>
                        </a:ln>
                      </pic:spPr>
                    </pic:pic>
                  </a:graphicData>
                </a:graphic>
              </wp:inline>
            </w:drawing>
          </w:r>
        </w:p>
      </w:tc>
      <w:tc>
        <w:tcPr>
          <w:tcW w:w="2920" w:type="dxa"/>
          <w:hideMark/>
        </w:tcPr>
        <w:p w:rsidR="00826358" w:rsidRPr="00220F0D" w:rsidRDefault="00826358" w:rsidP="00826358">
          <w:pPr>
            <w:keepNext/>
            <w:jc w:val="center"/>
            <w:outlineLvl w:val="0"/>
            <w:rPr>
              <w:rFonts w:ascii="Arial" w:hAnsi="Arial"/>
              <w:b/>
              <w:bCs/>
              <w:noProof/>
              <w:lang w:val="x-none"/>
            </w:rPr>
          </w:pPr>
          <w:r>
            <w:rPr>
              <w:rFonts w:ascii="Arial" w:hAnsi="Arial"/>
              <w:b/>
              <w:bCs/>
              <w:noProof/>
              <w:lang w:eastAsia="en-GB"/>
            </w:rPr>
            <w:drawing>
              <wp:inline distT="0" distB="0" distL="0" distR="0" wp14:anchorId="046D3731" wp14:editId="6CEB0A78">
                <wp:extent cx="1708150" cy="474345"/>
                <wp:effectExtent l="0" t="0" r="6350" b="1905"/>
                <wp:docPr id="3" name="Picture 3" descr="South Worcestershire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Worcestershire CCG 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8150" cy="474345"/>
                        </a:xfrm>
                        <a:prstGeom prst="rect">
                          <a:avLst/>
                        </a:prstGeom>
                        <a:noFill/>
                        <a:ln>
                          <a:noFill/>
                        </a:ln>
                      </pic:spPr>
                    </pic:pic>
                  </a:graphicData>
                </a:graphic>
              </wp:inline>
            </w:drawing>
          </w:r>
        </w:p>
      </w:tc>
      <w:tc>
        <w:tcPr>
          <w:tcW w:w="2921" w:type="dxa"/>
          <w:hideMark/>
        </w:tcPr>
        <w:p w:rsidR="00826358" w:rsidRPr="00220F0D" w:rsidRDefault="00826358" w:rsidP="00826358">
          <w:pPr>
            <w:keepNext/>
            <w:ind w:right="-108"/>
            <w:jc w:val="center"/>
            <w:outlineLvl w:val="0"/>
            <w:rPr>
              <w:rFonts w:ascii="Arial" w:hAnsi="Arial"/>
              <w:b/>
              <w:bCs/>
              <w:noProof/>
            </w:rPr>
          </w:pPr>
          <w:r>
            <w:rPr>
              <w:rFonts w:ascii="Arial" w:hAnsi="Arial"/>
              <w:b/>
              <w:bCs/>
              <w:noProof/>
              <w:lang w:eastAsia="en-GB"/>
            </w:rPr>
            <w:drawing>
              <wp:inline distT="0" distB="0" distL="0" distR="0" wp14:anchorId="0FFD9C3A" wp14:editId="0F5F0FA6">
                <wp:extent cx="1734185" cy="509270"/>
                <wp:effectExtent l="0" t="0" r="0" b="5080"/>
                <wp:docPr id="2" name="Picture 2" descr="Wyre Forest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re Forest CCG 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4185" cy="509270"/>
                        </a:xfrm>
                        <a:prstGeom prst="rect">
                          <a:avLst/>
                        </a:prstGeom>
                        <a:noFill/>
                        <a:ln>
                          <a:noFill/>
                        </a:ln>
                      </pic:spPr>
                    </pic:pic>
                  </a:graphicData>
                </a:graphic>
              </wp:inline>
            </w:drawing>
          </w:r>
        </w:p>
      </w:tc>
    </w:tr>
  </w:tbl>
  <w:p w:rsidR="00826358" w:rsidRDefault="00826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8F2"/>
    <w:multiLevelType w:val="hybridMultilevel"/>
    <w:tmpl w:val="8B908964"/>
    <w:lvl w:ilvl="0" w:tplc="EE5CD338">
      <w:start w:val="4"/>
      <w:numFmt w:val="bullet"/>
      <w:lvlText w:val=""/>
      <w:lvlJc w:val="left"/>
      <w:pPr>
        <w:ind w:left="360" w:hanging="360"/>
      </w:pPr>
      <w:rPr>
        <w:rFonts w:ascii="Wingdings" w:eastAsiaTheme="minorHAnsi" w:hAnsi="Wingdings" w:cstheme="minorBidi" w:hint="default"/>
        <w:b/>
        <w:color w:val="FF0000"/>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191629"/>
    <w:multiLevelType w:val="hybridMultilevel"/>
    <w:tmpl w:val="B7AE21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8E2B40"/>
    <w:multiLevelType w:val="hybridMultilevel"/>
    <w:tmpl w:val="E82A3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5420D3"/>
    <w:multiLevelType w:val="hybridMultilevel"/>
    <w:tmpl w:val="D5886D20"/>
    <w:lvl w:ilvl="0" w:tplc="A930023A">
      <w:start w:val="4"/>
      <w:numFmt w:val="bullet"/>
      <w:lvlText w:val=""/>
      <w:lvlJc w:val="left"/>
      <w:pPr>
        <w:ind w:left="360" w:hanging="360"/>
      </w:pPr>
      <w:rPr>
        <w:rFonts w:ascii="Wingdings" w:eastAsiaTheme="minorHAnsi" w:hAnsi="Wingdings" w:cstheme="minorBidi" w:hint="default"/>
        <w:b/>
        <w:color w:val="FF0000"/>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D405C2"/>
    <w:multiLevelType w:val="hybridMultilevel"/>
    <w:tmpl w:val="8F5C4220"/>
    <w:lvl w:ilvl="0" w:tplc="81644788">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140155"/>
    <w:multiLevelType w:val="hybridMultilevel"/>
    <w:tmpl w:val="9BB04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4FB55BC"/>
    <w:multiLevelType w:val="hybridMultilevel"/>
    <w:tmpl w:val="6764C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DD75656"/>
    <w:multiLevelType w:val="hybridMultilevel"/>
    <w:tmpl w:val="1734809C"/>
    <w:lvl w:ilvl="0" w:tplc="42E49E76">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69B07FB"/>
    <w:multiLevelType w:val="hybridMultilevel"/>
    <w:tmpl w:val="81A4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6C30F1"/>
    <w:multiLevelType w:val="hybridMultilevel"/>
    <w:tmpl w:val="9F3C26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7"/>
  </w:num>
  <w:num w:numId="6">
    <w:abstractNumId w:val="3"/>
  </w:num>
  <w:num w:numId="7">
    <w:abstractNumId w:val="0"/>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1C"/>
    <w:rsid w:val="00084981"/>
    <w:rsid w:val="000933FF"/>
    <w:rsid w:val="000D550E"/>
    <w:rsid w:val="0010464C"/>
    <w:rsid w:val="001248D9"/>
    <w:rsid w:val="00160763"/>
    <w:rsid w:val="0022429B"/>
    <w:rsid w:val="0024665E"/>
    <w:rsid w:val="0025245E"/>
    <w:rsid w:val="002D384B"/>
    <w:rsid w:val="00310A22"/>
    <w:rsid w:val="003139BA"/>
    <w:rsid w:val="0038182C"/>
    <w:rsid w:val="00382D6F"/>
    <w:rsid w:val="004F4F57"/>
    <w:rsid w:val="00513E28"/>
    <w:rsid w:val="005A4B3F"/>
    <w:rsid w:val="00611F4B"/>
    <w:rsid w:val="006560B8"/>
    <w:rsid w:val="00672E2B"/>
    <w:rsid w:val="006A27F9"/>
    <w:rsid w:val="006A2802"/>
    <w:rsid w:val="006D7D81"/>
    <w:rsid w:val="006E6C48"/>
    <w:rsid w:val="0073067F"/>
    <w:rsid w:val="00746CB5"/>
    <w:rsid w:val="0075363A"/>
    <w:rsid w:val="007A6B60"/>
    <w:rsid w:val="007D7F0B"/>
    <w:rsid w:val="007F715A"/>
    <w:rsid w:val="00813A71"/>
    <w:rsid w:val="00815790"/>
    <w:rsid w:val="00826358"/>
    <w:rsid w:val="00833EEC"/>
    <w:rsid w:val="00834F94"/>
    <w:rsid w:val="00865C48"/>
    <w:rsid w:val="00877F87"/>
    <w:rsid w:val="008A383B"/>
    <w:rsid w:val="008F1C98"/>
    <w:rsid w:val="00903DC6"/>
    <w:rsid w:val="00944520"/>
    <w:rsid w:val="009974D0"/>
    <w:rsid w:val="00A3604B"/>
    <w:rsid w:val="00A6351C"/>
    <w:rsid w:val="00A76F69"/>
    <w:rsid w:val="00AC59E6"/>
    <w:rsid w:val="00AE5736"/>
    <w:rsid w:val="00AF5D58"/>
    <w:rsid w:val="00B570B1"/>
    <w:rsid w:val="00BB2796"/>
    <w:rsid w:val="00BC76BC"/>
    <w:rsid w:val="00BF0841"/>
    <w:rsid w:val="00C16CEC"/>
    <w:rsid w:val="00C173DD"/>
    <w:rsid w:val="00C607E6"/>
    <w:rsid w:val="00CA44E3"/>
    <w:rsid w:val="00D63EC2"/>
    <w:rsid w:val="00DA3548"/>
    <w:rsid w:val="00DC14EA"/>
    <w:rsid w:val="00EE7B52"/>
    <w:rsid w:val="00F852FD"/>
    <w:rsid w:val="00FB31E3"/>
    <w:rsid w:val="00FB4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BA"/>
    <w:rPr>
      <w:rFonts w:ascii="Tahoma" w:hAnsi="Tahoma" w:cs="Tahoma"/>
      <w:sz w:val="16"/>
      <w:szCs w:val="16"/>
    </w:rPr>
  </w:style>
  <w:style w:type="paragraph" w:styleId="Header">
    <w:name w:val="header"/>
    <w:basedOn w:val="Normal"/>
    <w:link w:val="HeaderChar"/>
    <w:uiPriority w:val="99"/>
    <w:unhideWhenUsed/>
    <w:rsid w:val="0038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82C"/>
  </w:style>
  <w:style w:type="paragraph" w:styleId="Footer">
    <w:name w:val="footer"/>
    <w:basedOn w:val="Normal"/>
    <w:link w:val="FooterChar"/>
    <w:uiPriority w:val="99"/>
    <w:unhideWhenUsed/>
    <w:rsid w:val="0038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82C"/>
  </w:style>
  <w:style w:type="character" w:styleId="Hyperlink">
    <w:name w:val="Hyperlink"/>
    <w:basedOn w:val="DefaultParagraphFont"/>
    <w:uiPriority w:val="99"/>
    <w:unhideWhenUsed/>
    <w:rsid w:val="00A76F69"/>
    <w:rPr>
      <w:color w:val="0000FF" w:themeColor="hyperlink"/>
      <w:u w:val="single"/>
    </w:rPr>
  </w:style>
  <w:style w:type="paragraph" w:styleId="ListParagraph">
    <w:name w:val="List Paragraph"/>
    <w:basedOn w:val="Normal"/>
    <w:uiPriority w:val="34"/>
    <w:qFormat/>
    <w:rsid w:val="00833EEC"/>
    <w:pPr>
      <w:ind w:left="720"/>
      <w:contextualSpacing/>
    </w:pPr>
  </w:style>
  <w:style w:type="character" w:styleId="FollowedHyperlink">
    <w:name w:val="FollowedHyperlink"/>
    <w:basedOn w:val="DefaultParagraphFont"/>
    <w:uiPriority w:val="99"/>
    <w:semiHidden/>
    <w:unhideWhenUsed/>
    <w:rsid w:val="008F1C98"/>
    <w:rPr>
      <w:color w:val="800080" w:themeColor="followedHyperlink"/>
      <w:u w:val="single"/>
    </w:rPr>
  </w:style>
  <w:style w:type="character" w:styleId="CommentReference">
    <w:name w:val="annotation reference"/>
    <w:basedOn w:val="DefaultParagraphFont"/>
    <w:uiPriority w:val="99"/>
    <w:semiHidden/>
    <w:unhideWhenUsed/>
    <w:rsid w:val="00DA3548"/>
    <w:rPr>
      <w:sz w:val="16"/>
      <w:szCs w:val="16"/>
    </w:rPr>
  </w:style>
  <w:style w:type="paragraph" w:styleId="CommentText">
    <w:name w:val="annotation text"/>
    <w:basedOn w:val="Normal"/>
    <w:link w:val="CommentTextChar"/>
    <w:uiPriority w:val="99"/>
    <w:semiHidden/>
    <w:unhideWhenUsed/>
    <w:rsid w:val="00DA3548"/>
    <w:pPr>
      <w:spacing w:line="240" w:lineRule="auto"/>
    </w:pPr>
    <w:rPr>
      <w:sz w:val="20"/>
      <w:szCs w:val="20"/>
    </w:rPr>
  </w:style>
  <w:style w:type="character" w:customStyle="1" w:styleId="CommentTextChar">
    <w:name w:val="Comment Text Char"/>
    <w:basedOn w:val="DefaultParagraphFont"/>
    <w:link w:val="CommentText"/>
    <w:uiPriority w:val="99"/>
    <w:semiHidden/>
    <w:rsid w:val="00DA3548"/>
    <w:rPr>
      <w:sz w:val="20"/>
      <w:szCs w:val="20"/>
    </w:rPr>
  </w:style>
  <w:style w:type="paragraph" w:styleId="CommentSubject">
    <w:name w:val="annotation subject"/>
    <w:basedOn w:val="CommentText"/>
    <w:next w:val="CommentText"/>
    <w:link w:val="CommentSubjectChar"/>
    <w:uiPriority w:val="99"/>
    <w:semiHidden/>
    <w:unhideWhenUsed/>
    <w:rsid w:val="00DA3548"/>
    <w:rPr>
      <w:b/>
      <w:bCs/>
    </w:rPr>
  </w:style>
  <w:style w:type="character" w:customStyle="1" w:styleId="CommentSubjectChar">
    <w:name w:val="Comment Subject Char"/>
    <w:basedOn w:val="CommentTextChar"/>
    <w:link w:val="CommentSubject"/>
    <w:uiPriority w:val="99"/>
    <w:semiHidden/>
    <w:rsid w:val="00DA35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3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9BA"/>
    <w:rPr>
      <w:rFonts w:ascii="Tahoma" w:hAnsi="Tahoma" w:cs="Tahoma"/>
      <w:sz w:val="16"/>
      <w:szCs w:val="16"/>
    </w:rPr>
  </w:style>
  <w:style w:type="paragraph" w:styleId="Header">
    <w:name w:val="header"/>
    <w:basedOn w:val="Normal"/>
    <w:link w:val="HeaderChar"/>
    <w:uiPriority w:val="99"/>
    <w:unhideWhenUsed/>
    <w:rsid w:val="0038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82C"/>
  </w:style>
  <w:style w:type="paragraph" w:styleId="Footer">
    <w:name w:val="footer"/>
    <w:basedOn w:val="Normal"/>
    <w:link w:val="FooterChar"/>
    <w:uiPriority w:val="99"/>
    <w:unhideWhenUsed/>
    <w:rsid w:val="0038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82C"/>
  </w:style>
  <w:style w:type="character" w:styleId="Hyperlink">
    <w:name w:val="Hyperlink"/>
    <w:basedOn w:val="DefaultParagraphFont"/>
    <w:uiPriority w:val="99"/>
    <w:unhideWhenUsed/>
    <w:rsid w:val="00A76F69"/>
    <w:rPr>
      <w:color w:val="0000FF" w:themeColor="hyperlink"/>
      <w:u w:val="single"/>
    </w:rPr>
  </w:style>
  <w:style w:type="paragraph" w:styleId="ListParagraph">
    <w:name w:val="List Paragraph"/>
    <w:basedOn w:val="Normal"/>
    <w:uiPriority w:val="34"/>
    <w:qFormat/>
    <w:rsid w:val="00833EEC"/>
    <w:pPr>
      <w:ind w:left="720"/>
      <w:contextualSpacing/>
    </w:pPr>
  </w:style>
  <w:style w:type="character" w:styleId="FollowedHyperlink">
    <w:name w:val="FollowedHyperlink"/>
    <w:basedOn w:val="DefaultParagraphFont"/>
    <w:uiPriority w:val="99"/>
    <w:semiHidden/>
    <w:unhideWhenUsed/>
    <w:rsid w:val="008F1C98"/>
    <w:rPr>
      <w:color w:val="800080" w:themeColor="followedHyperlink"/>
      <w:u w:val="single"/>
    </w:rPr>
  </w:style>
  <w:style w:type="character" w:styleId="CommentReference">
    <w:name w:val="annotation reference"/>
    <w:basedOn w:val="DefaultParagraphFont"/>
    <w:uiPriority w:val="99"/>
    <w:semiHidden/>
    <w:unhideWhenUsed/>
    <w:rsid w:val="00DA3548"/>
    <w:rPr>
      <w:sz w:val="16"/>
      <w:szCs w:val="16"/>
    </w:rPr>
  </w:style>
  <w:style w:type="paragraph" w:styleId="CommentText">
    <w:name w:val="annotation text"/>
    <w:basedOn w:val="Normal"/>
    <w:link w:val="CommentTextChar"/>
    <w:uiPriority w:val="99"/>
    <w:semiHidden/>
    <w:unhideWhenUsed/>
    <w:rsid w:val="00DA3548"/>
    <w:pPr>
      <w:spacing w:line="240" w:lineRule="auto"/>
    </w:pPr>
    <w:rPr>
      <w:sz w:val="20"/>
      <w:szCs w:val="20"/>
    </w:rPr>
  </w:style>
  <w:style w:type="character" w:customStyle="1" w:styleId="CommentTextChar">
    <w:name w:val="Comment Text Char"/>
    <w:basedOn w:val="DefaultParagraphFont"/>
    <w:link w:val="CommentText"/>
    <w:uiPriority w:val="99"/>
    <w:semiHidden/>
    <w:rsid w:val="00DA3548"/>
    <w:rPr>
      <w:sz w:val="20"/>
      <w:szCs w:val="20"/>
    </w:rPr>
  </w:style>
  <w:style w:type="paragraph" w:styleId="CommentSubject">
    <w:name w:val="annotation subject"/>
    <w:basedOn w:val="CommentText"/>
    <w:next w:val="CommentText"/>
    <w:link w:val="CommentSubjectChar"/>
    <w:uiPriority w:val="99"/>
    <w:semiHidden/>
    <w:unhideWhenUsed/>
    <w:rsid w:val="00DA3548"/>
    <w:rPr>
      <w:b/>
      <w:bCs/>
    </w:rPr>
  </w:style>
  <w:style w:type="character" w:customStyle="1" w:styleId="CommentSubjectChar">
    <w:name w:val="Comment Subject Char"/>
    <w:basedOn w:val="CommentTextChar"/>
    <w:link w:val="CommentSubject"/>
    <w:uiPriority w:val="99"/>
    <w:semiHidden/>
    <w:rsid w:val="00DA35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dditchandbromsgroveccg.nhs.uk/strategies-policies-and-procedures/commissioning-ifr-policies-a-z/" TargetMode="External"/><Relationship Id="rId4" Type="http://schemas.microsoft.com/office/2007/relationships/stylesWithEffects" Target="stylesWithEffects.xml"/><Relationship Id="rId9" Type="http://schemas.openxmlformats.org/officeDocument/2006/relationships/hyperlink" Target="http://www.redditchandbromsgroveccg.nhs.uk/about-us/strategies-policies-and-procedures/commissioning-ifr/?assetdet1029359=3961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72CC-26DB-4CD6-9833-7C99BCD8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Fiona (Pharmacy)</dc:creator>
  <cp:lastModifiedBy>Bryant, Helen</cp:lastModifiedBy>
  <cp:revision>7</cp:revision>
  <dcterms:created xsi:type="dcterms:W3CDTF">2017-05-09T15:23:00Z</dcterms:created>
  <dcterms:modified xsi:type="dcterms:W3CDTF">2017-06-15T14:14:00Z</dcterms:modified>
</cp:coreProperties>
</file>